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BEE2" w14:textId="77777777" w:rsidR="00D618FD" w:rsidRDefault="00D618FD">
      <w:pPr>
        <w:pStyle w:val="BodyText"/>
        <w:rPr>
          <w:sz w:val="26"/>
        </w:rPr>
      </w:pPr>
    </w:p>
    <w:p w14:paraId="4B0BC9C7" w14:textId="77777777" w:rsidR="00D618FD" w:rsidRDefault="00D618FD">
      <w:pPr>
        <w:pStyle w:val="BodyText"/>
        <w:spacing w:before="9"/>
        <w:rPr>
          <w:sz w:val="24"/>
        </w:rPr>
      </w:pPr>
    </w:p>
    <w:p w14:paraId="688BF6D2" w14:textId="7AA22EAE" w:rsidR="00D618FD" w:rsidRPr="00846A35" w:rsidRDefault="00846A35" w:rsidP="00846A35">
      <w:pPr>
        <w:pStyle w:val="BodyText"/>
        <w:spacing w:before="4"/>
        <w:jc w:val="center"/>
        <w:rPr>
          <w:b/>
          <w:sz w:val="40"/>
          <w:szCs w:val="40"/>
        </w:rPr>
      </w:pPr>
      <w:r w:rsidRPr="00846A35">
        <w:rPr>
          <w:b/>
          <w:sz w:val="40"/>
          <w:szCs w:val="40"/>
        </w:rPr>
        <w:t>Authorizations, Alterations, &amp; Repairs</w:t>
      </w:r>
    </w:p>
    <w:p w14:paraId="556773CD" w14:textId="3AE5CDE9" w:rsidR="00EB036B" w:rsidRDefault="00EB036B">
      <w:pPr>
        <w:pStyle w:val="BodyText"/>
        <w:spacing w:before="4"/>
        <w:rPr>
          <w:b/>
          <w:sz w:val="30"/>
        </w:rPr>
      </w:pPr>
    </w:p>
    <w:p w14:paraId="1D19317F" w14:textId="77777777" w:rsidR="00846A35" w:rsidRDefault="00846A35">
      <w:pPr>
        <w:pStyle w:val="BodyText"/>
        <w:spacing w:before="4"/>
        <w:rPr>
          <w:b/>
          <w:sz w:val="30"/>
        </w:rPr>
      </w:pPr>
    </w:p>
    <w:p w14:paraId="5C88B958" w14:textId="77777777" w:rsidR="00D618FD" w:rsidRPr="00846A35" w:rsidRDefault="00EB036B">
      <w:pPr>
        <w:pStyle w:val="Heading1"/>
        <w:ind w:left="134"/>
        <w:rPr>
          <w:color w:val="FFFFFF" w:themeColor="background1"/>
        </w:rPr>
      </w:pPr>
      <w:r w:rsidRPr="00846A35">
        <w:rPr>
          <w:color w:val="FFFFFF" w:themeColor="background1"/>
          <w:w w:val="105"/>
          <w:highlight w:val="black"/>
        </w:rPr>
        <w:t>Authorizations</w:t>
      </w:r>
    </w:p>
    <w:p w14:paraId="043B43C2" w14:textId="50A0EB01" w:rsidR="00D618FD" w:rsidRDefault="00EB036B">
      <w:pPr>
        <w:pStyle w:val="BodyText"/>
        <w:spacing w:before="317" w:line="247" w:lineRule="auto"/>
        <w:ind w:left="129" w:right="180" w:firstLine="1"/>
      </w:pPr>
      <w:r>
        <w:rPr>
          <w:color w:val="111111"/>
          <w:w w:val="105"/>
        </w:rPr>
        <w:t>Modifications to a property often require onsite record review and a site visit by an Environmental Health Specialist</w:t>
      </w:r>
      <w:r w:rsidR="00751B4D">
        <w:rPr>
          <w:color w:val="111111"/>
          <w:w w:val="105"/>
        </w:rPr>
        <w:t>. This is</w:t>
      </w:r>
      <w:r>
        <w:rPr>
          <w:color w:val="111111"/>
          <w:w w:val="105"/>
        </w:rPr>
        <w:t xml:space="preserve"> known as an </w:t>
      </w:r>
      <w:r w:rsidR="00751B4D">
        <w:rPr>
          <w:color w:val="111111"/>
          <w:w w:val="105"/>
        </w:rPr>
        <w:t>“</w:t>
      </w:r>
      <w:r>
        <w:rPr>
          <w:color w:val="111111"/>
          <w:w w:val="105"/>
        </w:rPr>
        <w:t>Authorization Notice.</w:t>
      </w:r>
      <w:r w:rsidR="00751B4D">
        <w:rPr>
          <w:color w:val="111111"/>
          <w:w w:val="105"/>
        </w:rPr>
        <w:t>”</w:t>
      </w:r>
      <w:r>
        <w:rPr>
          <w:color w:val="111111"/>
          <w:w w:val="105"/>
        </w:rPr>
        <w:t xml:space="preserve"> The purpose of the Authorization is to ensure that proposed changes </w:t>
      </w:r>
      <w:r w:rsidR="00751B4D">
        <w:rPr>
          <w:color w:val="111111"/>
          <w:w w:val="105"/>
        </w:rPr>
        <w:t>wont</w:t>
      </w:r>
      <w:r>
        <w:rPr>
          <w:color w:val="111111"/>
          <w:w w:val="105"/>
        </w:rPr>
        <w:t xml:space="preserve"> have a negative impact on the existing onsite system.</w:t>
      </w:r>
    </w:p>
    <w:p w14:paraId="70A31455" w14:textId="43684BEE" w:rsidR="00D618FD" w:rsidRDefault="00EB036B">
      <w:pPr>
        <w:pStyle w:val="BodyText"/>
        <w:spacing w:line="244" w:lineRule="auto"/>
        <w:ind w:left="128" w:right="14" w:firstLine="5"/>
      </w:pPr>
      <w:r>
        <w:rPr>
          <w:color w:val="111111"/>
          <w:w w:val="105"/>
        </w:rPr>
        <w:t>Authorization to use an existing system is required when</w:t>
      </w:r>
      <w:r w:rsidR="00751B4D">
        <w:rPr>
          <w:color w:val="111111"/>
          <w:w w:val="105"/>
        </w:rPr>
        <w:t>: (1)</w:t>
      </w:r>
      <w:r>
        <w:rPr>
          <w:color w:val="111111"/>
          <w:w w:val="105"/>
        </w:rPr>
        <w:t xml:space="preserve"> changing the use,</w:t>
      </w:r>
      <w:r w:rsidR="00751B4D">
        <w:rPr>
          <w:color w:val="111111"/>
          <w:w w:val="105"/>
        </w:rPr>
        <w:t xml:space="preserve"> (2)</w:t>
      </w:r>
      <w:r>
        <w:rPr>
          <w:color w:val="111111"/>
          <w:w w:val="105"/>
        </w:rPr>
        <w:t xml:space="preserve"> increasing the projected daily sewage flow, </w:t>
      </w:r>
      <w:r w:rsidR="00751B4D">
        <w:rPr>
          <w:color w:val="111111"/>
          <w:w w:val="105"/>
        </w:rPr>
        <w:t xml:space="preserve">(3) </w:t>
      </w:r>
      <w:r>
        <w:rPr>
          <w:color w:val="111111"/>
          <w:w w:val="105"/>
        </w:rPr>
        <w:t xml:space="preserve">reconnecting to, </w:t>
      </w:r>
      <w:r w:rsidR="00751B4D">
        <w:rPr>
          <w:color w:val="111111"/>
          <w:w w:val="105"/>
        </w:rPr>
        <w:t xml:space="preserve">(4) </w:t>
      </w:r>
      <w:r>
        <w:rPr>
          <w:color w:val="111111"/>
          <w:w w:val="105"/>
        </w:rPr>
        <w:t xml:space="preserve">or placing a system into service </w:t>
      </w:r>
      <w:r w:rsidR="00751B4D">
        <w:rPr>
          <w:color w:val="111111"/>
          <w:w w:val="105"/>
        </w:rPr>
        <w:t>that’s</w:t>
      </w:r>
      <w:r>
        <w:rPr>
          <w:color w:val="212121"/>
          <w:w w:val="105"/>
        </w:rPr>
        <w:t xml:space="preserve"> </w:t>
      </w:r>
      <w:r>
        <w:rPr>
          <w:color w:val="111111"/>
          <w:w w:val="105"/>
        </w:rPr>
        <w:t xml:space="preserve">older than 5 years. An Onsite Wastewater Systems Application with detailed information about the proposed modification and a site plan are required to apply for an Authorization. If it is determined that the existing septic system </w:t>
      </w:r>
      <w:r w:rsidR="00751B4D">
        <w:rPr>
          <w:color w:val="111111"/>
          <w:w w:val="105"/>
        </w:rPr>
        <w:t xml:space="preserve">cannot </w:t>
      </w:r>
      <w:r>
        <w:rPr>
          <w:color w:val="111111"/>
          <w:w w:val="105"/>
        </w:rPr>
        <w:t xml:space="preserve">accommodate the modification, </w:t>
      </w:r>
      <w:r w:rsidR="00751B4D">
        <w:rPr>
          <w:color w:val="111111"/>
          <w:w w:val="105"/>
        </w:rPr>
        <w:t>there are times when</w:t>
      </w:r>
      <w:r>
        <w:rPr>
          <w:color w:val="111111"/>
          <w:w w:val="105"/>
        </w:rPr>
        <w:t xml:space="preserve"> alterations can be made to the system to allow the change</w:t>
      </w:r>
      <w:r w:rsidR="00751B4D">
        <w:rPr>
          <w:color w:val="111111"/>
          <w:w w:val="105"/>
        </w:rPr>
        <w:t>. H</w:t>
      </w:r>
      <w:r>
        <w:rPr>
          <w:color w:val="111111"/>
          <w:w w:val="105"/>
        </w:rPr>
        <w:t>owever,</w:t>
      </w:r>
      <w:r w:rsidR="00751B4D">
        <w:rPr>
          <w:color w:val="111111"/>
          <w:w w:val="105"/>
        </w:rPr>
        <w:t xml:space="preserve"> in any event,</w:t>
      </w:r>
      <w:r>
        <w:rPr>
          <w:color w:val="111111"/>
          <w:w w:val="105"/>
        </w:rPr>
        <w:t xml:space="preserve"> an Alteration permit is required.</w:t>
      </w:r>
    </w:p>
    <w:p w14:paraId="3B4FFD30" w14:textId="77777777" w:rsidR="00D618FD" w:rsidRDefault="00D618FD">
      <w:pPr>
        <w:pStyle w:val="BodyText"/>
        <w:spacing w:before="8"/>
        <w:rPr>
          <w:sz w:val="28"/>
        </w:rPr>
      </w:pPr>
    </w:p>
    <w:p w14:paraId="06B0DB1B" w14:textId="77777777" w:rsidR="00D618FD" w:rsidRPr="00846A35" w:rsidRDefault="00EB036B">
      <w:pPr>
        <w:pStyle w:val="Heading1"/>
        <w:ind w:left="129"/>
        <w:rPr>
          <w:color w:val="FFFFFF" w:themeColor="background1"/>
        </w:rPr>
      </w:pPr>
      <w:r w:rsidRPr="00846A35">
        <w:rPr>
          <w:color w:val="FFFFFF" w:themeColor="background1"/>
          <w:highlight w:val="black"/>
        </w:rPr>
        <w:t>Alterations</w:t>
      </w:r>
    </w:p>
    <w:p w14:paraId="49D244EB" w14:textId="54365F93" w:rsidR="00D618FD" w:rsidRDefault="00EB036B">
      <w:pPr>
        <w:pStyle w:val="BodyText"/>
        <w:spacing w:before="322" w:line="244" w:lineRule="auto"/>
        <w:ind w:left="118" w:right="97" w:firstLine="9"/>
      </w:pPr>
      <w:r>
        <w:rPr>
          <w:color w:val="111111"/>
          <w:w w:val="105"/>
        </w:rPr>
        <w:t>Voluntary alterations or expansions of existing onsite wastewater treatment systems require an Alteration permit. A Minor Alteration permit is required for changes made to the septic tank, effluent line, or distribution box</w:t>
      </w:r>
      <w:r w:rsidR="00751B4D">
        <w:rPr>
          <w:color w:val="111111"/>
          <w:w w:val="105"/>
        </w:rPr>
        <w:t>.</w:t>
      </w:r>
      <w:r>
        <w:rPr>
          <w:color w:val="111111"/>
          <w:w w:val="105"/>
        </w:rPr>
        <w:t xml:space="preserve"> </w:t>
      </w:r>
      <w:r w:rsidR="00751B4D">
        <w:rPr>
          <w:color w:val="111111"/>
          <w:w w:val="105"/>
        </w:rPr>
        <w:t>In contrast</w:t>
      </w:r>
      <w:r>
        <w:rPr>
          <w:color w:val="111111"/>
          <w:w w:val="105"/>
        </w:rPr>
        <w:t xml:space="preserve"> a Major Alteration permit is required for changes made to a drainfield, sand filter, or treatment unit. Alteration permits are applied for in the same manner as construction and installation permits. A complete Onsite Wastewater Systems Application and site plan are required.</w:t>
      </w:r>
    </w:p>
    <w:p w14:paraId="0CD534DC" w14:textId="77777777" w:rsidR="00D618FD" w:rsidRDefault="00D618FD">
      <w:pPr>
        <w:pStyle w:val="BodyText"/>
        <w:rPr>
          <w:sz w:val="26"/>
        </w:rPr>
      </w:pPr>
    </w:p>
    <w:p w14:paraId="6A59A1AE" w14:textId="77777777" w:rsidR="00D618FD" w:rsidRDefault="00D618FD">
      <w:pPr>
        <w:pStyle w:val="BodyText"/>
        <w:spacing w:before="11"/>
        <w:rPr>
          <w:sz w:val="20"/>
        </w:rPr>
      </w:pPr>
    </w:p>
    <w:p w14:paraId="0B9C6E2D" w14:textId="77777777" w:rsidR="00D618FD" w:rsidRPr="00846A35" w:rsidRDefault="00EB036B">
      <w:pPr>
        <w:pStyle w:val="Heading1"/>
        <w:rPr>
          <w:color w:val="FFFFFF" w:themeColor="background1"/>
        </w:rPr>
      </w:pPr>
      <w:r w:rsidRPr="00846A35">
        <w:rPr>
          <w:color w:val="FFFFFF" w:themeColor="background1"/>
          <w:highlight w:val="black"/>
        </w:rPr>
        <w:t>Repairs</w:t>
      </w:r>
    </w:p>
    <w:p w14:paraId="0B3B5F49" w14:textId="0CCC22BB" w:rsidR="00D618FD" w:rsidRDefault="00EB036B">
      <w:pPr>
        <w:pStyle w:val="BodyText"/>
        <w:spacing w:before="322" w:line="244" w:lineRule="auto"/>
        <w:ind w:left="112" w:right="153" w:firstLine="4"/>
      </w:pPr>
      <w:r>
        <w:rPr>
          <w:color w:val="111111"/>
          <w:w w:val="105"/>
        </w:rPr>
        <w:t>Inevitably, an onsite system will need to be repaired or replaced. When th</w:t>
      </w:r>
      <w:r w:rsidR="00751B4D">
        <w:rPr>
          <w:color w:val="111111"/>
          <w:w w:val="105"/>
        </w:rPr>
        <w:t>at time comes</w:t>
      </w:r>
      <w:r>
        <w:rPr>
          <w:color w:val="111111"/>
          <w:w w:val="105"/>
        </w:rPr>
        <w:t xml:space="preserve"> it is important to </w:t>
      </w:r>
      <w:r>
        <w:rPr>
          <w:color w:val="212121"/>
          <w:w w:val="105"/>
        </w:rPr>
        <w:t xml:space="preserve">address </w:t>
      </w:r>
      <w:r>
        <w:rPr>
          <w:color w:val="111111"/>
          <w:w w:val="105"/>
        </w:rPr>
        <w:t>the repair quickly</w:t>
      </w:r>
      <w:r w:rsidR="00751B4D">
        <w:rPr>
          <w:color w:val="111111"/>
          <w:w w:val="105"/>
        </w:rPr>
        <w:t>.</w:t>
      </w:r>
      <w:r>
        <w:rPr>
          <w:color w:val="111111"/>
          <w:w w:val="105"/>
        </w:rPr>
        <w:t xml:space="preserve"> </w:t>
      </w:r>
      <w:r w:rsidR="00751B4D">
        <w:rPr>
          <w:color w:val="111111"/>
          <w:w w:val="105"/>
        </w:rPr>
        <w:t>S</w:t>
      </w:r>
      <w:r>
        <w:rPr>
          <w:color w:val="111111"/>
          <w:w w:val="105"/>
        </w:rPr>
        <w:t xml:space="preserve">ystem failure can lead to environmental and/or public health hazards. A Department of Environmental Quality (DEQ) </w:t>
      </w:r>
      <w:r w:rsidRPr="00EB036B">
        <w:rPr>
          <w:color w:val="111111"/>
          <w:w w:val="105"/>
        </w:rPr>
        <w:t>licensed and certified installer</w:t>
      </w:r>
      <w:r>
        <w:rPr>
          <w:color w:val="111111"/>
          <w:w w:val="105"/>
          <w:u w:val="thick" w:color="111111"/>
        </w:rPr>
        <w:t xml:space="preserve"> </w:t>
      </w:r>
      <w:r>
        <w:rPr>
          <w:color w:val="111111"/>
          <w:w w:val="105"/>
        </w:rPr>
        <w:t>can help identify what type of repair</w:t>
      </w:r>
      <w:r w:rsidR="00751B4D">
        <w:rPr>
          <w:color w:val="111111"/>
          <w:w w:val="105"/>
        </w:rPr>
        <w:t xml:space="preserve"> is required</w:t>
      </w:r>
      <w:r>
        <w:rPr>
          <w:color w:val="111111"/>
          <w:w w:val="105"/>
        </w:rPr>
        <w:t xml:space="preserve">. If the septic tank, effluent line, or distribution box need </w:t>
      </w:r>
      <w:r w:rsidR="00751B4D">
        <w:rPr>
          <w:color w:val="111111"/>
          <w:w w:val="105"/>
        </w:rPr>
        <w:t xml:space="preserve">to be </w:t>
      </w:r>
      <w:r>
        <w:rPr>
          <w:color w:val="111111"/>
          <w:w w:val="105"/>
        </w:rPr>
        <w:t>replaced a Minor Repair permit is required</w:t>
      </w:r>
      <w:r>
        <w:rPr>
          <w:color w:val="3A3A3A"/>
          <w:w w:val="105"/>
        </w:rPr>
        <w:t xml:space="preserve">. </w:t>
      </w:r>
      <w:r>
        <w:rPr>
          <w:color w:val="111111"/>
          <w:w w:val="105"/>
        </w:rPr>
        <w:t xml:space="preserve">If </w:t>
      </w:r>
      <w:r>
        <w:rPr>
          <w:color w:val="212121"/>
          <w:w w:val="105"/>
        </w:rPr>
        <w:t xml:space="preserve">the </w:t>
      </w:r>
      <w:r>
        <w:rPr>
          <w:color w:val="111111"/>
          <w:w w:val="105"/>
        </w:rPr>
        <w:t>drainfield, sand filter, or treatment unit is failing a Major Repair permit is necessary.</w:t>
      </w:r>
    </w:p>
    <w:p w14:paraId="7FC32A10" w14:textId="77777777" w:rsidR="00D618FD" w:rsidRDefault="00D618FD">
      <w:pPr>
        <w:pStyle w:val="BodyText"/>
        <w:spacing w:before="5"/>
        <w:rPr>
          <w:sz w:val="21"/>
        </w:rPr>
      </w:pPr>
    </w:p>
    <w:p w14:paraId="7D31B101" w14:textId="78948570" w:rsidR="00D618FD" w:rsidRPr="00EB036B" w:rsidRDefault="00EB036B">
      <w:pPr>
        <w:pStyle w:val="BodyText"/>
        <w:spacing w:line="244" w:lineRule="auto"/>
        <w:ind w:left="111" w:right="180" w:firstLine="1"/>
      </w:pPr>
      <w:r w:rsidRPr="00EB036B">
        <w:rPr>
          <w:w w:val="105"/>
        </w:rPr>
        <w:t>If your system is failing and it is an emergency, immediately contact Lincoln County Planning and Development (541-265-4192) and a licensed professional to expedite the repair process.</w:t>
      </w:r>
    </w:p>
    <w:p w14:paraId="766063AE" w14:textId="77777777" w:rsidR="00D618FD" w:rsidRDefault="00D618FD">
      <w:pPr>
        <w:pStyle w:val="BodyText"/>
        <w:spacing w:before="2"/>
        <w:rPr>
          <w:sz w:val="21"/>
        </w:rPr>
      </w:pPr>
    </w:p>
    <w:p w14:paraId="6ADCEED6" w14:textId="09AACEA4" w:rsidR="00D618FD" w:rsidRDefault="00D618FD">
      <w:pPr>
        <w:pStyle w:val="BodyText"/>
        <w:ind w:left="4432" w:right="4300"/>
        <w:jc w:val="center"/>
      </w:pPr>
    </w:p>
    <w:p w14:paraId="78C62EE2" w14:textId="660194FA" w:rsidR="00354BE4" w:rsidRPr="00354BE4" w:rsidRDefault="00354BE4" w:rsidP="00354BE4"/>
    <w:p w14:paraId="65BD24D8" w14:textId="243B4D22" w:rsidR="00354BE4" w:rsidRPr="00354BE4" w:rsidRDefault="00354BE4" w:rsidP="00354BE4"/>
    <w:p w14:paraId="27891EFD" w14:textId="527693A5" w:rsidR="00354BE4" w:rsidRDefault="00354BE4" w:rsidP="00354BE4">
      <w:pPr>
        <w:rPr>
          <w:sz w:val="23"/>
          <w:szCs w:val="23"/>
        </w:rPr>
      </w:pPr>
    </w:p>
    <w:p w14:paraId="0C89025C" w14:textId="6AF6788B" w:rsidR="00354BE4" w:rsidRDefault="00354BE4" w:rsidP="00354BE4">
      <w:pPr>
        <w:ind w:left="720"/>
        <w:rPr>
          <w:noProof/>
        </w:rPr>
      </w:pPr>
      <w:r>
        <w:rPr>
          <w:noProof/>
        </w:rPr>
        <w:t xml:space="preserve">  </w:t>
      </w:r>
      <w:r>
        <w:rPr>
          <w:noProof/>
        </w:rPr>
        <w:tab/>
        <w:t xml:space="preserve">                                                                                                     </w:t>
      </w:r>
      <w:r w:rsidRPr="001916AE">
        <w:rPr>
          <w:noProof/>
        </w:rPr>
        <w:drawing>
          <wp:anchor distT="0" distB="0" distL="114300" distR="114300" simplePos="0" relativeHeight="251659264" behindDoc="0" locked="0" layoutInCell="1" allowOverlap="1" wp14:anchorId="561877C8" wp14:editId="5151B391">
            <wp:simplePos x="0" y="0"/>
            <wp:positionH relativeFrom="margin">
              <wp:posOffset>2409825</wp:posOffset>
            </wp:positionH>
            <wp:positionV relativeFrom="paragraph">
              <wp:posOffset>9525</wp:posOffset>
            </wp:positionV>
            <wp:extent cx="1438275" cy="10858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</w:t>
      </w:r>
      <w:r w:rsidRPr="001916AE">
        <w:rPr>
          <w:noProof/>
        </w:rPr>
        <w:t>Department of Planning &amp;</w:t>
      </w:r>
    </w:p>
    <w:p w14:paraId="7F2C2E6D" w14:textId="77777777" w:rsidR="00354BE4" w:rsidRDefault="00354BE4" w:rsidP="00354BE4">
      <w:pPr>
        <w:ind w:left="720"/>
        <w:rPr>
          <w:noProof/>
        </w:rPr>
      </w:pPr>
      <w:r>
        <w:rPr>
          <w:noProof/>
        </w:rPr>
        <w:t xml:space="preserve">                                                                        Devlopment</w:t>
      </w:r>
    </w:p>
    <w:p w14:paraId="5CFE15D7" w14:textId="77777777" w:rsidR="00354BE4" w:rsidRDefault="00354BE4" w:rsidP="00354BE4">
      <w:pPr>
        <w:ind w:left="720"/>
      </w:pPr>
      <w:r>
        <w:t xml:space="preserve">                                                                        210 S. W. 2nd Street</w:t>
      </w:r>
    </w:p>
    <w:p w14:paraId="1A98B7E4" w14:textId="77777777" w:rsidR="00354BE4" w:rsidRDefault="00354BE4" w:rsidP="00354BE4">
      <w:pPr>
        <w:ind w:left="720"/>
        <w:rPr>
          <w:noProof/>
        </w:rPr>
      </w:pPr>
      <w:r>
        <w:t xml:space="preserve">                                                               Newport, OR 97365</w:t>
      </w:r>
    </w:p>
    <w:p w14:paraId="6FD3770C" w14:textId="77777777" w:rsidR="00354BE4" w:rsidRDefault="00354BE4" w:rsidP="00354BE4">
      <w:pPr>
        <w:ind w:left="3600"/>
        <w:rPr>
          <w:noProof/>
        </w:rPr>
      </w:pPr>
      <w:r>
        <w:rPr>
          <w:noProof/>
        </w:rPr>
        <w:t xml:space="preserve">           </w:t>
      </w:r>
      <w:r>
        <w:t xml:space="preserve">(541) 265-4192   </w:t>
      </w:r>
    </w:p>
    <w:p w14:paraId="2A0B0293" w14:textId="71DDCA65" w:rsidR="00354BE4" w:rsidRPr="00354BE4" w:rsidRDefault="00354BE4" w:rsidP="00D044A7">
      <w:pPr>
        <w:ind w:left="1440"/>
      </w:pPr>
      <w:r>
        <w:t xml:space="preserve">                                                                                  Fax (541) 265-6945                                                              </w:t>
      </w:r>
      <w:r w:rsidR="00D044A7">
        <w:t>LConsite</w:t>
      </w:r>
      <w:r>
        <w:t>@co.lincoln.or.us</w:t>
      </w:r>
    </w:p>
    <w:sectPr w:rsidR="00354BE4" w:rsidRPr="00354BE4">
      <w:type w:val="continuous"/>
      <w:pgSz w:w="12240" w:h="15840"/>
      <w:pgMar w:top="1120" w:right="6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CD36" w14:textId="77777777" w:rsidR="00ED39AF" w:rsidRDefault="00ED39AF" w:rsidP="00354BE4">
      <w:r>
        <w:separator/>
      </w:r>
    </w:p>
  </w:endnote>
  <w:endnote w:type="continuationSeparator" w:id="0">
    <w:p w14:paraId="7FB98D51" w14:textId="77777777" w:rsidR="00ED39AF" w:rsidRDefault="00ED39AF" w:rsidP="0035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E6A7" w14:textId="77777777" w:rsidR="00ED39AF" w:rsidRDefault="00ED39AF" w:rsidP="00354BE4">
      <w:r>
        <w:separator/>
      </w:r>
    </w:p>
  </w:footnote>
  <w:footnote w:type="continuationSeparator" w:id="0">
    <w:p w14:paraId="05BA5BBC" w14:textId="77777777" w:rsidR="00ED39AF" w:rsidRDefault="00ED39AF" w:rsidP="0035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FD"/>
    <w:rsid w:val="000E7617"/>
    <w:rsid w:val="00203952"/>
    <w:rsid w:val="002F248F"/>
    <w:rsid w:val="00354BE4"/>
    <w:rsid w:val="003D17B3"/>
    <w:rsid w:val="004164A7"/>
    <w:rsid w:val="00514F4F"/>
    <w:rsid w:val="006B1E84"/>
    <w:rsid w:val="00751B4D"/>
    <w:rsid w:val="00846A35"/>
    <w:rsid w:val="0094076F"/>
    <w:rsid w:val="0096163F"/>
    <w:rsid w:val="00B05F74"/>
    <w:rsid w:val="00D044A7"/>
    <w:rsid w:val="00D618FD"/>
    <w:rsid w:val="00EB036B"/>
    <w:rsid w:val="00E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978B"/>
  <w15:docId w15:val="{21D1880C-8836-4ECE-AF20-1FB223B3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B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4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B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Company>County of Lincoln, OR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Crawford</dc:creator>
  <cp:lastModifiedBy>Vanessa Howard</cp:lastModifiedBy>
  <cp:revision>2</cp:revision>
  <cp:lastPrinted>2022-01-06T17:51:00Z</cp:lastPrinted>
  <dcterms:created xsi:type="dcterms:W3CDTF">2025-06-20T20:48:00Z</dcterms:created>
  <dcterms:modified xsi:type="dcterms:W3CDTF">2025-06-20T20:48:00Z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Canon iR-ADV C5540  PDF</vt:lpwstr>
  </property>
  <property fmtid="{D5CDD505-2E9C-101B-9397-08002B2CF9AE}" pid="4" name="LastSaved">
    <vt:filetime>2022-01-06T00:00:00Z</vt:filetime>
  </property>
</Properties>
</file>