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AC96" w14:textId="6DE86EA1" w:rsidR="00DA3A84" w:rsidRDefault="00DA3A84">
      <w:pPr>
        <w:pStyle w:val="BodyText"/>
        <w:rPr>
          <w:rFonts w:ascii="Times New Roman"/>
          <w:sz w:val="20"/>
        </w:rPr>
      </w:pPr>
    </w:p>
    <w:p w14:paraId="0025D368" w14:textId="77777777" w:rsidR="00DA3A84" w:rsidRDefault="00DA3A84">
      <w:pPr>
        <w:pStyle w:val="BodyText"/>
        <w:rPr>
          <w:rFonts w:ascii="Times New Roman"/>
          <w:sz w:val="20"/>
        </w:rPr>
      </w:pPr>
    </w:p>
    <w:p w14:paraId="462BF940" w14:textId="77777777" w:rsidR="00DA3A84" w:rsidRDefault="00DA3A84">
      <w:pPr>
        <w:pStyle w:val="BodyText"/>
        <w:rPr>
          <w:rFonts w:ascii="Times New Roman"/>
          <w:sz w:val="20"/>
        </w:rPr>
      </w:pPr>
    </w:p>
    <w:p w14:paraId="2005D622" w14:textId="3B73BACC" w:rsidR="00DA3A84" w:rsidRPr="00F1444A" w:rsidRDefault="00F1444A" w:rsidP="00F1444A">
      <w:pPr>
        <w:pStyle w:val="BodyText"/>
        <w:jc w:val="center"/>
        <w:rPr>
          <w:rFonts w:ascii="Times New Roman"/>
          <w:b/>
          <w:bCs/>
          <w:sz w:val="56"/>
          <w:szCs w:val="56"/>
        </w:rPr>
      </w:pPr>
      <w:r w:rsidRPr="00F1444A">
        <w:rPr>
          <w:rFonts w:ascii="Times New Roman"/>
          <w:b/>
          <w:bCs/>
          <w:sz w:val="56"/>
          <w:szCs w:val="56"/>
        </w:rPr>
        <w:t>Operation and Maintenance Requirements</w:t>
      </w:r>
    </w:p>
    <w:p w14:paraId="1AF49BF6" w14:textId="77777777" w:rsidR="00DA3A84" w:rsidRDefault="00DA3A84">
      <w:pPr>
        <w:pStyle w:val="BodyText"/>
        <w:rPr>
          <w:rFonts w:ascii="Times New Roman"/>
          <w:sz w:val="20"/>
        </w:rPr>
      </w:pPr>
    </w:p>
    <w:p w14:paraId="350FFC64" w14:textId="77777777" w:rsidR="00DA3A84" w:rsidRDefault="00DA3A84">
      <w:pPr>
        <w:pStyle w:val="BodyText"/>
        <w:rPr>
          <w:rFonts w:ascii="Times New Roman"/>
          <w:sz w:val="20"/>
        </w:rPr>
      </w:pPr>
    </w:p>
    <w:p w14:paraId="415261DE" w14:textId="77777777" w:rsidR="00DA3A84" w:rsidRDefault="00DA3A84">
      <w:pPr>
        <w:pStyle w:val="BodyText"/>
        <w:rPr>
          <w:rFonts w:ascii="Times New Roman"/>
          <w:sz w:val="20"/>
        </w:rPr>
      </w:pPr>
    </w:p>
    <w:p w14:paraId="59BA7DA1" w14:textId="77777777" w:rsidR="00DA3A84" w:rsidRDefault="00DA3A84">
      <w:pPr>
        <w:pStyle w:val="BodyText"/>
        <w:spacing w:before="7"/>
        <w:rPr>
          <w:rFonts w:ascii="Times New Roman"/>
          <w:sz w:val="17"/>
        </w:rPr>
      </w:pPr>
    </w:p>
    <w:p w14:paraId="62726353" w14:textId="106162DC" w:rsidR="00DA3A84" w:rsidRPr="00F1444A" w:rsidRDefault="00D37285">
      <w:pPr>
        <w:pStyle w:val="BodyText"/>
        <w:spacing w:before="122" w:line="278" w:lineRule="auto"/>
        <w:ind w:left="957" w:right="584"/>
        <w:rPr>
          <w:rFonts w:ascii="Arial" w:hAnsi="Arial" w:cs="Arial"/>
        </w:rPr>
      </w:pPr>
      <w:r w:rsidRPr="00F1444A">
        <w:rPr>
          <w:rFonts w:ascii="Arial" w:hAnsi="Arial" w:cs="Arial"/>
        </w:rPr>
        <w:t>All</w:t>
      </w:r>
      <w:r w:rsidRPr="00F1444A">
        <w:rPr>
          <w:rFonts w:ascii="Arial" w:hAnsi="Arial" w:cs="Arial"/>
          <w:spacing w:val="-39"/>
        </w:rPr>
        <w:t xml:space="preserve"> </w:t>
      </w:r>
      <w:r w:rsidRPr="00F1444A">
        <w:rPr>
          <w:rFonts w:ascii="Arial" w:hAnsi="Arial" w:cs="Arial"/>
          <w:b/>
        </w:rPr>
        <w:t>Alternative</w:t>
      </w:r>
      <w:r w:rsidRPr="00F1444A">
        <w:rPr>
          <w:rFonts w:ascii="Arial" w:hAnsi="Arial" w:cs="Arial"/>
          <w:b/>
          <w:spacing w:val="-40"/>
        </w:rPr>
        <w:t xml:space="preserve"> </w:t>
      </w:r>
      <w:r w:rsidRPr="00F1444A">
        <w:rPr>
          <w:rFonts w:ascii="Arial" w:hAnsi="Arial" w:cs="Arial"/>
          <w:b/>
        </w:rPr>
        <w:t>Treatment</w:t>
      </w:r>
      <w:r w:rsidRPr="00F1444A">
        <w:rPr>
          <w:rFonts w:ascii="Arial" w:hAnsi="Arial" w:cs="Arial"/>
          <w:b/>
          <w:spacing w:val="-40"/>
        </w:rPr>
        <w:t xml:space="preserve"> </w:t>
      </w:r>
      <w:r w:rsidRPr="00F1444A">
        <w:rPr>
          <w:rFonts w:ascii="Arial" w:hAnsi="Arial" w:cs="Arial"/>
          <w:b/>
        </w:rPr>
        <w:t>Technology</w:t>
      </w:r>
      <w:r w:rsidRPr="00F1444A">
        <w:rPr>
          <w:rFonts w:ascii="Arial" w:hAnsi="Arial" w:cs="Arial"/>
          <w:b/>
          <w:spacing w:val="-40"/>
        </w:rPr>
        <w:t xml:space="preserve"> </w:t>
      </w:r>
      <w:r w:rsidRPr="00F1444A">
        <w:rPr>
          <w:rFonts w:ascii="Arial" w:hAnsi="Arial" w:cs="Arial"/>
          <w:b/>
        </w:rPr>
        <w:t>(ATT)</w:t>
      </w:r>
      <w:r w:rsidRPr="00F1444A">
        <w:rPr>
          <w:rFonts w:ascii="Arial" w:hAnsi="Arial" w:cs="Arial"/>
          <w:b/>
          <w:spacing w:val="-38"/>
        </w:rPr>
        <w:t xml:space="preserve"> </w:t>
      </w:r>
      <w:r w:rsidRPr="00F1444A">
        <w:rPr>
          <w:rFonts w:ascii="Arial" w:hAnsi="Arial" w:cs="Arial"/>
        </w:rPr>
        <w:t>onsite</w:t>
      </w:r>
      <w:r w:rsidRPr="00F1444A">
        <w:rPr>
          <w:rFonts w:ascii="Arial" w:hAnsi="Arial" w:cs="Arial"/>
          <w:spacing w:val="-40"/>
        </w:rPr>
        <w:t xml:space="preserve"> </w:t>
      </w:r>
      <w:r w:rsidRPr="00F1444A">
        <w:rPr>
          <w:rFonts w:ascii="Arial" w:hAnsi="Arial" w:cs="Arial"/>
        </w:rPr>
        <w:t>wastewater</w:t>
      </w:r>
      <w:r w:rsidRPr="00F1444A">
        <w:rPr>
          <w:rFonts w:ascii="Arial" w:hAnsi="Arial" w:cs="Arial"/>
          <w:spacing w:val="-39"/>
        </w:rPr>
        <w:t xml:space="preserve"> </w:t>
      </w:r>
      <w:r w:rsidRPr="00F1444A">
        <w:rPr>
          <w:rFonts w:ascii="Arial" w:hAnsi="Arial" w:cs="Arial"/>
        </w:rPr>
        <w:t>treatment</w:t>
      </w:r>
      <w:r w:rsidRPr="00F1444A">
        <w:rPr>
          <w:rFonts w:ascii="Arial" w:hAnsi="Arial" w:cs="Arial"/>
          <w:spacing w:val="-38"/>
        </w:rPr>
        <w:t xml:space="preserve"> </w:t>
      </w:r>
      <w:r w:rsidRPr="00F1444A">
        <w:rPr>
          <w:rFonts w:ascii="Arial" w:hAnsi="Arial" w:cs="Arial"/>
        </w:rPr>
        <w:t>systems</w:t>
      </w:r>
      <w:r w:rsidRPr="00F1444A">
        <w:rPr>
          <w:rFonts w:ascii="Arial" w:hAnsi="Arial" w:cs="Arial"/>
          <w:spacing w:val="-41"/>
        </w:rPr>
        <w:t xml:space="preserve"> </w:t>
      </w:r>
      <w:r w:rsidR="00FE02D6">
        <w:rPr>
          <w:rFonts w:ascii="Arial" w:hAnsi="Arial" w:cs="Arial"/>
          <w:spacing w:val="-41"/>
        </w:rPr>
        <w:t xml:space="preserve">  </w:t>
      </w:r>
      <w:proofErr w:type="gramStart"/>
      <w:r w:rsidRPr="00F1444A">
        <w:rPr>
          <w:rFonts w:ascii="Arial" w:hAnsi="Arial" w:cs="Arial"/>
        </w:rPr>
        <w:t>and</w:t>
      </w:r>
      <w:r w:rsidRPr="00F1444A">
        <w:rPr>
          <w:rFonts w:ascii="Arial" w:hAnsi="Arial" w:cs="Arial"/>
          <w:spacing w:val="-40"/>
        </w:rPr>
        <w:t xml:space="preserve"> </w:t>
      </w:r>
      <w:r w:rsidRPr="00F1444A">
        <w:rPr>
          <w:rFonts w:ascii="Arial" w:hAnsi="Arial" w:cs="Arial"/>
          <w:spacing w:val="-39"/>
        </w:rPr>
        <w:t xml:space="preserve"> </w:t>
      </w:r>
      <w:r w:rsidRPr="00F1444A">
        <w:rPr>
          <w:rFonts w:ascii="Arial" w:hAnsi="Arial" w:cs="Arial"/>
          <w:b/>
        </w:rPr>
        <w:t>sand</w:t>
      </w:r>
      <w:proofErr w:type="gramEnd"/>
      <w:r w:rsidRPr="00F1444A">
        <w:rPr>
          <w:rFonts w:ascii="Arial" w:hAnsi="Arial" w:cs="Arial"/>
          <w:b/>
          <w:spacing w:val="-40"/>
        </w:rPr>
        <w:t xml:space="preserve"> </w:t>
      </w:r>
      <w:r w:rsidRPr="00F1444A">
        <w:rPr>
          <w:rFonts w:ascii="Arial" w:hAnsi="Arial" w:cs="Arial"/>
          <w:b/>
        </w:rPr>
        <w:t xml:space="preserve">filter </w:t>
      </w:r>
      <w:r w:rsidRPr="00F1444A">
        <w:rPr>
          <w:rFonts w:ascii="Arial" w:hAnsi="Arial" w:cs="Arial"/>
        </w:rPr>
        <w:t xml:space="preserve">or </w:t>
      </w:r>
      <w:r w:rsidRPr="00F1444A">
        <w:rPr>
          <w:rFonts w:ascii="Arial" w:hAnsi="Arial" w:cs="Arial"/>
          <w:b/>
        </w:rPr>
        <w:t xml:space="preserve">pressure distribution </w:t>
      </w:r>
      <w:r w:rsidRPr="00F1444A">
        <w:rPr>
          <w:rFonts w:ascii="Arial" w:hAnsi="Arial" w:cs="Arial"/>
        </w:rPr>
        <w:t>onsite systems are required to be maintained</w:t>
      </w:r>
      <w:r w:rsidR="00595E75">
        <w:rPr>
          <w:rFonts w:ascii="Arial" w:hAnsi="Arial" w:cs="Arial"/>
        </w:rPr>
        <w:t xml:space="preserve"> on an annual basis,</w:t>
      </w:r>
      <w:r w:rsidRPr="00F1444A">
        <w:rPr>
          <w:rFonts w:ascii="Arial" w:hAnsi="Arial" w:cs="Arial"/>
        </w:rPr>
        <w:t xml:space="preserve"> by a Department of Environmental Quality (DEQ) licensed and certified maintenance provider.</w:t>
      </w:r>
    </w:p>
    <w:p w14:paraId="59595F30" w14:textId="77777777" w:rsidR="00DA3A84" w:rsidRPr="00F1444A" w:rsidRDefault="00D37285">
      <w:pPr>
        <w:spacing w:before="204"/>
        <w:ind w:left="951"/>
        <w:rPr>
          <w:rFonts w:ascii="Arial" w:hAnsi="Arial" w:cs="Arial"/>
          <w:b/>
          <w:color w:val="FFFFFF" w:themeColor="background1"/>
          <w:sz w:val="40"/>
        </w:rPr>
      </w:pPr>
      <w:r w:rsidRPr="00F1444A">
        <w:rPr>
          <w:rFonts w:ascii="Arial" w:hAnsi="Arial" w:cs="Arial"/>
          <w:b/>
          <w:color w:val="FFFFFF" w:themeColor="background1"/>
          <w:sz w:val="40"/>
          <w:highlight w:val="black"/>
        </w:rPr>
        <w:t>Maintenance Provider’s</w:t>
      </w:r>
      <w:r w:rsidRPr="00F1444A">
        <w:rPr>
          <w:rFonts w:ascii="Arial" w:hAnsi="Arial" w:cs="Arial"/>
          <w:b/>
          <w:color w:val="FFFFFF" w:themeColor="background1"/>
          <w:spacing w:val="-63"/>
          <w:sz w:val="40"/>
          <w:highlight w:val="black"/>
        </w:rPr>
        <w:t xml:space="preserve"> </w:t>
      </w:r>
      <w:r w:rsidRPr="00F1444A">
        <w:rPr>
          <w:rFonts w:ascii="Arial" w:hAnsi="Arial" w:cs="Arial"/>
          <w:b/>
          <w:color w:val="FFFFFF" w:themeColor="background1"/>
          <w:sz w:val="40"/>
          <w:highlight w:val="black"/>
        </w:rPr>
        <w:t>Responsibilities</w:t>
      </w:r>
    </w:p>
    <w:p w14:paraId="54A58DD3" w14:textId="08DF501F" w:rsidR="00DA3A84" w:rsidRPr="00D37285" w:rsidRDefault="00D37285">
      <w:pPr>
        <w:pStyle w:val="BodyText"/>
        <w:spacing w:before="172" w:line="283" w:lineRule="auto"/>
        <w:ind w:left="951" w:right="584"/>
        <w:rPr>
          <w:rFonts w:ascii="Arial" w:hAnsi="Arial" w:cs="Arial"/>
          <w:sz w:val="24"/>
          <w:szCs w:val="24"/>
        </w:rPr>
      </w:pPr>
      <w:r w:rsidRPr="00D37285">
        <w:rPr>
          <w:rFonts w:ascii="Arial" w:hAnsi="Arial" w:cs="Arial"/>
          <w:w w:val="110"/>
          <w:sz w:val="24"/>
          <w:szCs w:val="24"/>
        </w:rPr>
        <w:t>Maintenance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providers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are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required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to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submit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an</w:t>
      </w:r>
      <w:r w:rsidRPr="00D37285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annual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maintenance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report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to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Lincoln</w:t>
      </w:r>
      <w:r w:rsidRPr="00D37285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D37285">
        <w:rPr>
          <w:rFonts w:ascii="Arial" w:hAnsi="Arial" w:cs="Arial"/>
          <w:w w:val="110"/>
          <w:sz w:val="24"/>
          <w:szCs w:val="24"/>
        </w:rPr>
        <w:t>County</w:t>
      </w:r>
      <w:r w:rsidR="00F7174E">
        <w:rPr>
          <w:rFonts w:ascii="Arial" w:hAnsi="Arial" w:cs="Arial"/>
          <w:w w:val="110"/>
          <w:sz w:val="24"/>
          <w:szCs w:val="24"/>
        </w:rPr>
        <w:t xml:space="preserve"> and pay the annual report evaluation fee on behalf of their customers.  Please do not come into our office to pay your fees. Again, th</w:t>
      </w:r>
      <w:r w:rsidR="00595E75">
        <w:rPr>
          <w:rFonts w:ascii="Arial" w:hAnsi="Arial" w:cs="Arial"/>
          <w:w w:val="110"/>
          <w:sz w:val="24"/>
          <w:szCs w:val="24"/>
        </w:rPr>
        <w:t>e payment of the fee</w:t>
      </w:r>
      <w:r w:rsidR="00F7174E">
        <w:rPr>
          <w:rFonts w:ascii="Arial" w:hAnsi="Arial" w:cs="Arial"/>
          <w:w w:val="110"/>
          <w:sz w:val="24"/>
          <w:szCs w:val="24"/>
        </w:rPr>
        <w:t xml:space="preserve"> is the responsibility of your maintenance provide</w:t>
      </w:r>
      <w:r w:rsidR="00595E75">
        <w:rPr>
          <w:rFonts w:ascii="Arial" w:hAnsi="Arial" w:cs="Arial"/>
          <w:w w:val="110"/>
          <w:sz w:val="24"/>
          <w:szCs w:val="24"/>
        </w:rPr>
        <w:t>r</w:t>
      </w:r>
      <w:r w:rsidR="00F7174E">
        <w:rPr>
          <w:rFonts w:ascii="Arial" w:hAnsi="Arial" w:cs="Arial"/>
          <w:w w:val="110"/>
          <w:sz w:val="24"/>
          <w:szCs w:val="24"/>
        </w:rPr>
        <w:t xml:space="preserve">.  Please make your payment directly to your maintenance provider for the current fee. </w:t>
      </w:r>
    </w:p>
    <w:p w14:paraId="6E3ECC3D" w14:textId="77777777" w:rsidR="00DA3A84" w:rsidRPr="00F1444A" w:rsidRDefault="00DA3A84">
      <w:pPr>
        <w:pStyle w:val="BodyText"/>
        <w:spacing w:before="7"/>
        <w:rPr>
          <w:rFonts w:ascii="Arial" w:hAnsi="Arial" w:cs="Arial"/>
          <w:sz w:val="21"/>
        </w:rPr>
      </w:pPr>
    </w:p>
    <w:p w14:paraId="7A2E3246" w14:textId="77777777" w:rsidR="00DA3A84" w:rsidRPr="00F1444A" w:rsidRDefault="00D37285">
      <w:pPr>
        <w:ind w:left="967"/>
        <w:rPr>
          <w:rFonts w:ascii="Arial" w:hAnsi="Arial" w:cs="Arial"/>
          <w:sz w:val="24"/>
        </w:rPr>
      </w:pPr>
      <w:r w:rsidRPr="00F1444A">
        <w:rPr>
          <w:rFonts w:ascii="Arial" w:hAnsi="Arial" w:cs="Arial"/>
          <w:w w:val="110"/>
          <w:sz w:val="24"/>
        </w:rPr>
        <w:t>Additionally, maintenance providers are required to:</w:t>
      </w:r>
    </w:p>
    <w:p w14:paraId="594B99D8" w14:textId="77777777" w:rsidR="00DA3A84" w:rsidRPr="00F1444A" w:rsidRDefault="00D37285">
      <w:pPr>
        <w:pStyle w:val="ListParagraph"/>
        <w:numPr>
          <w:ilvl w:val="0"/>
          <w:numId w:val="2"/>
        </w:numPr>
        <w:tabs>
          <w:tab w:val="left" w:pos="3299"/>
          <w:tab w:val="left" w:pos="3300"/>
        </w:tabs>
        <w:spacing w:line="259" w:lineRule="auto"/>
        <w:ind w:right="2074" w:hanging="391"/>
        <w:rPr>
          <w:rFonts w:ascii="Arial" w:hAnsi="Arial" w:cs="Arial"/>
          <w:sz w:val="24"/>
        </w:rPr>
      </w:pPr>
      <w:r w:rsidRPr="00F1444A">
        <w:rPr>
          <w:rFonts w:ascii="Arial" w:hAnsi="Arial" w:cs="Arial"/>
          <w:w w:val="110"/>
          <w:sz w:val="24"/>
        </w:rPr>
        <w:t xml:space="preserve">Observe and record conditions in the </w:t>
      </w:r>
      <w:proofErr w:type="spellStart"/>
      <w:r w:rsidRPr="00F1444A">
        <w:rPr>
          <w:rFonts w:ascii="Arial" w:hAnsi="Arial" w:cs="Arial"/>
          <w:w w:val="110"/>
          <w:sz w:val="24"/>
        </w:rPr>
        <w:t>drainfield</w:t>
      </w:r>
      <w:proofErr w:type="spellEnd"/>
      <w:r w:rsidRPr="00F1444A">
        <w:rPr>
          <w:rFonts w:ascii="Arial" w:hAnsi="Arial" w:cs="Arial"/>
          <w:w w:val="110"/>
          <w:sz w:val="24"/>
        </w:rPr>
        <w:t xml:space="preserve"> during all operation and maintenance activities for the system and report those observations to the system</w:t>
      </w:r>
      <w:r w:rsidRPr="00F1444A">
        <w:rPr>
          <w:rFonts w:ascii="Arial" w:hAnsi="Arial" w:cs="Arial"/>
          <w:spacing w:val="-29"/>
          <w:w w:val="110"/>
          <w:sz w:val="24"/>
        </w:rPr>
        <w:t xml:space="preserve"> </w:t>
      </w:r>
      <w:proofErr w:type="gramStart"/>
      <w:r w:rsidRPr="00F1444A">
        <w:rPr>
          <w:rFonts w:ascii="Arial" w:hAnsi="Arial" w:cs="Arial"/>
          <w:w w:val="110"/>
          <w:sz w:val="24"/>
        </w:rPr>
        <w:t>owner;</w:t>
      </w:r>
      <w:proofErr w:type="gramEnd"/>
    </w:p>
    <w:p w14:paraId="4459DB65" w14:textId="77777777" w:rsidR="00DA3A84" w:rsidRPr="00F1444A" w:rsidRDefault="00D37285">
      <w:pPr>
        <w:pStyle w:val="ListParagraph"/>
        <w:numPr>
          <w:ilvl w:val="0"/>
          <w:numId w:val="2"/>
        </w:numPr>
        <w:tabs>
          <w:tab w:val="left" w:pos="3299"/>
          <w:tab w:val="left" w:pos="3300"/>
        </w:tabs>
        <w:spacing w:before="149" w:line="225" w:lineRule="auto"/>
        <w:ind w:right="2144" w:hanging="391"/>
        <w:rPr>
          <w:rFonts w:ascii="Arial" w:hAnsi="Arial" w:cs="Arial"/>
          <w:sz w:val="24"/>
        </w:rPr>
      </w:pPr>
      <w:r w:rsidRPr="00F1444A">
        <w:rPr>
          <w:rFonts w:ascii="Arial" w:hAnsi="Arial" w:cs="Arial"/>
          <w:w w:val="110"/>
          <w:sz w:val="24"/>
        </w:rPr>
        <w:t>Make necessary repairs or alterations that comply with Oregon Administrative</w:t>
      </w:r>
      <w:r w:rsidRPr="00F1444A">
        <w:rPr>
          <w:rFonts w:ascii="Arial" w:hAnsi="Arial" w:cs="Arial"/>
          <w:spacing w:val="-6"/>
          <w:w w:val="110"/>
          <w:sz w:val="24"/>
        </w:rPr>
        <w:t xml:space="preserve"> </w:t>
      </w:r>
      <w:proofErr w:type="gramStart"/>
      <w:r w:rsidRPr="00F1444A">
        <w:rPr>
          <w:rFonts w:ascii="Arial" w:hAnsi="Arial" w:cs="Arial"/>
          <w:w w:val="110"/>
          <w:sz w:val="24"/>
        </w:rPr>
        <w:t>Rules;</w:t>
      </w:r>
      <w:proofErr w:type="gramEnd"/>
    </w:p>
    <w:p w14:paraId="4642890F" w14:textId="77777777" w:rsidR="00DA3A84" w:rsidRPr="00F1444A" w:rsidRDefault="00D37285">
      <w:pPr>
        <w:pStyle w:val="ListParagraph"/>
        <w:numPr>
          <w:ilvl w:val="0"/>
          <w:numId w:val="2"/>
        </w:numPr>
        <w:tabs>
          <w:tab w:val="left" w:pos="3299"/>
          <w:tab w:val="left" w:pos="3300"/>
        </w:tabs>
        <w:spacing w:before="150" w:line="225" w:lineRule="auto"/>
        <w:ind w:right="2217" w:hanging="391"/>
        <w:rPr>
          <w:rFonts w:ascii="Arial" w:hAnsi="Arial" w:cs="Arial"/>
          <w:sz w:val="24"/>
        </w:rPr>
      </w:pPr>
      <w:r w:rsidRPr="00F1444A">
        <w:rPr>
          <w:rFonts w:ascii="Arial" w:hAnsi="Arial" w:cs="Arial"/>
          <w:w w:val="110"/>
          <w:sz w:val="24"/>
        </w:rPr>
        <w:t xml:space="preserve">Make emergency service available within 48 hours of a service </w:t>
      </w:r>
      <w:proofErr w:type="gramStart"/>
      <w:r w:rsidRPr="00F1444A">
        <w:rPr>
          <w:rFonts w:ascii="Arial" w:hAnsi="Arial" w:cs="Arial"/>
          <w:w w:val="110"/>
          <w:sz w:val="24"/>
        </w:rPr>
        <w:t>request;</w:t>
      </w:r>
      <w:proofErr w:type="gramEnd"/>
    </w:p>
    <w:p w14:paraId="0190D65A" w14:textId="77777777" w:rsidR="00DA3A84" w:rsidRPr="00F1444A" w:rsidRDefault="00D37285">
      <w:pPr>
        <w:pStyle w:val="ListParagraph"/>
        <w:numPr>
          <w:ilvl w:val="0"/>
          <w:numId w:val="2"/>
        </w:numPr>
        <w:tabs>
          <w:tab w:val="left" w:pos="3299"/>
          <w:tab w:val="left" w:pos="3300"/>
        </w:tabs>
        <w:spacing w:before="95" w:line="266" w:lineRule="auto"/>
        <w:ind w:right="2112" w:hanging="391"/>
        <w:rPr>
          <w:rFonts w:ascii="Arial" w:hAnsi="Arial" w:cs="Arial"/>
          <w:sz w:val="24"/>
        </w:rPr>
      </w:pPr>
      <w:r w:rsidRPr="00F1444A">
        <w:rPr>
          <w:rFonts w:ascii="Arial" w:hAnsi="Arial" w:cs="Arial"/>
          <w:w w:val="110"/>
          <w:sz w:val="24"/>
        </w:rPr>
        <w:t xml:space="preserve">Notify Lincoln County within 30 days of service agreement termination or expiration if the agreement is terminated or not </w:t>
      </w:r>
      <w:proofErr w:type="gramStart"/>
      <w:r w:rsidRPr="00F1444A">
        <w:rPr>
          <w:rFonts w:ascii="Arial" w:hAnsi="Arial" w:cs="Arial"/>
          <w:w w:val="110"/>
          <w:sz w:val="24"/>
        </w:rPr>
        <w:t>renewed;</w:t>
      </w:r>
      <w:proofErr w:type="gramEnd"/>
    </w:p>
    <w:p w14:paraId="2C7BDC44" w14:textId="2BD60E6F" w:rsidR="00DA3A84" w:rsidRPr="00564C7D" w:rsidRDefault="00D37285">
      <w:pPr>
        <w:pStyle w:val="ListParagraph"/>
        <w:numPr>
          <w:ilvl w:val="0"/>
          <w:numId w:val="2"/>
        </w:numPr>
        <w:tabs>
          <w:tab w:val="left" w:pos="3299"/>
          <w:tab w:val="left" w:pos="3300"/>
        </w:tabs>
        <w:spacing w:before="75" w:line="247" w:lineRule="auto"/>
        <w:ind w:right="2054" w:hanging="391"/>
        <w:rPr>
          <w:rFonts w:ascii="Arial" w:hAnsi="Arial" w:cs="Arial"/>
          <w:sz w:val="24"/>
        </w:rPr>
      </w:pPr>
      <w:r w:rsidRPr="00F1444A">
        <w:rPr>
          <w:rFonts w:ascii="Arial" w:hAnsi="Arial" w:cs="Arial"/>
          <w:w w:val="110"/>
          <w:sz w:val="24"/>
        </w:rPr>
        <w:t>Be certified by the ATT manufacturer to provide service on their product (ATT systems</w:t>
      </w:r>
      <w:r w:rsidRPr="00F1444A">
        <w:rPr>
          <w:rFonts w:ascii="Arial" w:hAnsi="Arial" w:cs="Arial"/>
          <w:spacing w:val="-20"/>
          <w:w w:val="110"/>
          <w:sz w:val="24"/>
        </w:rPr>
        <w:t xml:space="preserve"> </w:t>
      </w:r>
      <w:r w:rsidRPr="00F1444A">
        <w:rPr>
          <w:rFonts w:ascii="Arial" w:hAnsi="Arial" w:cs="Arial"/>
          <w:w w:val="110"/>
          <w:sz w:val="24"/>
        </w:rPr>
        <w:t>only).</w:t>
      </w:r>
    </w:p>
    <w:p w14:paraId="4DF481FA" w14:textId="09C9BE1B" w:rsidR="00564C7D" w:rsidRPr="00DC25A1" w:rsidRDefault="00564C7D" w:rsidP="00564C7D">
      <w:pPr>
        <w:pStyle w:val="ListParagraph"/>
        <w:numPr>
          <w:ilvl w:val="0"/>
          <w:numId w:val="2"/>
        </w:numPr>
        <w:tabs>
          <w:tab w:val="left" w:pos="3299"/>
          <w:tab w:val="left" w:pos="3300"/>
        </w:tabs>
        <w:spacing w:before="75" w:line="247" w:lineRule="auto"/>
        <w:ind w:right="2054" w:hanging="391"/>
        <w:rPr>
          <w:rFonts w:ascii="Arial" w:hAnsi="Arial" w:cs="Arial"/>
          <w:sz w:val="24"/>
        </w:rPr>
      </w:pPr>
      <w:r w:rsidRPr="00DC25A1">
        <w:rPr>
          <w:rFonts w:ascii="Arial" w:hAnsi="Arial" w:cs="Arial"/>
          <w:w w:val="110"/>
          <w:sz w:val="24"/>
        </w:rPr>
        <w:t xml:space="preserve">Submit the maintenance report through </w:t>
      </w:r>
      <w:proofErr w:type="spellStart"/>
      <w:r w:rsidRPr="00DC25A1">
        <w:rPr>
          <w:rFonts w:ascii="Arial" w:hAnsi="Arial" w:cs="Arial"/>
          <w:w w:val="110"/>
          <w:sz w:val="24"/>
        </w:rPr>
        <w:t>OnlineRME</w:t>
      </w:r>
      <w:proofErr w:type="spellEnd"/>
      <w:r w:rsidRPr="00DC25A1">
        <w:rPr>
          <w:rFonts w:ascii="Arial" w:hAnsi="Arial" w:cs="Arial"/>
          <w:w w:val="110"/>
          <w:sz w:val="24"/>
        </w:rPr>
        <w:t xml:space="preserve"> and pay the necessary fees on the </w:t>
      </w:r>
      <w:r w:rsidR="00CE11C9" w:rsidRPr="00DC25A1">
        <w:rPr>
          <w:rFonts w:ascii="Arial" w:hAnsi="Arial" w:cs="Arial"/>
          <w:w w:val="110"/>
          <w:sz w:val="24"/>
        </w:rPr>
        <w:t>owner’s</w:t>
      </w:r>
      <w:r w:rsidRPr="00DC25A1">
        <w:rPr>
          <w:rFonts w:ascii="Arial" w:hAnsi="Arial" w:cs="Arial"/>
          <w:w w:val="110"/>
          <w:sz w:val="24"/>
        </w:rPr>
        <w:t xml:space="preserve"> behalf.</w:t>
      </w:r>
    </w:p>
    <w:p w14:paraId="26BDDE91" w14:textId="77777777" w:rsidR="00DA3A84" w:rsidRPr="00F1444A" w:rsidRDefault="00DA3A84">
      <w:pPr>
        <w:pStyle w:val="BodyText"/>
        <w:rPr>
          <w:rFonts w:ascii="Arial" w:hAnsi="Arial" w:cs="Arial"/>
        </w:rPr>
      </w:pPr>
    </w:p>
    <w:p w14:paraId="5D10390D" w14:textId="77777777" w:rsidR="00DA3A84" w:rsidRPr="00F1444A" w:rsidRDefault="00D37285">
      <w:pPr>
        <w:spacing w:before="105"/>
        <w:ind w:left="978"/>
        <w:rPr>
          <w:rFonts w:ascii="Arial" w:hAnsi="Arial" w:cs="Arial"/>
          <w:sz w:val="28"/>
        </w:rPr>
      </w:pPr>
      <w:r w:rsidRPr="00F1444A">
        <w:rPr>
          <w:rFonts w:ascii="Arial" w:hAnsi="Arial" w:cs="Arial"/>
          <w:w w:val="110"/>
          <w:sz w:val="28"/>
        </w:rPr>
        <w:t>For DEQ Certified Maintenance Providers Serving Lincoln County please see:</w:t>
      </w:r>
    </w:p>
    <w:p w14:paraId="38E4E1AF" w14:textId="6553BC8D" w:rsidR="00DA3A84" w:rsidRPr="00F1444A" w:rsidRDefault="00DC25A1" w:rsidP="00564C7D">
      <w:pPr>
        <w:ind w:left="258" w:firstLine="720"/>
        <w:rPr>
          <w:rFonts w:ascii="Arial" w:hAnsi="Arial" w:cs="Arial"/>
          <w:color w:val="548DD4" w:themeColor="text2" w:themeTint="99"/>
          <w:sz w:val="28"/>
        </w:rPr>
      </w:pPr>
      <w:hyperlink r:id="rId5" w:history="1">
        <w:r w:rsidR="00564C7D" w:rsidRPr="002D2C3D">
          <w:rPr>
            <w:rStyle w:val="Hyperlink"/>
            <w:rFonts w:ascii="Arial" w:hAnsi="Arial" w:cs="Arial"/>
            <w:w w:val="105"/>
            <w:sz w:val="28"/>
          </w:rPr>
          <w:t>https://www.oregon.gov/deq/FilterDocs/MaintProviders.pdf</w:t>
        </w:r>
      </w:hyperlink>
    </w:p>
    <w:p w14:paraId="3FB2D429" w14:textId="77777777" w:rsidR="00DA3A84" w:rsidRPr="00F1444A" w:rsidRDefault="00DA3A84">
      <w:pPr>
        <w:pStyle w:val="BodyText"/>
        <w:rPr>
          <w:rFonts w:ascii="Arial" w:hAnsi="Arial" w:cs="Arial"/>
          <w:sz w:val="20"/>
        </w:rPr>
      </w:pPr>
    </w:p>
    <w:p w14:paraId="77EF20A1" w14:textId="77777777" w:rsidR="00DA3A84" w:rsidRPr="00F1444A" w:rsidRDefault="00DA3A84">
      <w:pPr>
        <w:rPr>
          <w:rFonts w:ascii="Arial" w:hAnsi="Arial" w:cs="Arial"/>
          <w:sz w:val="15"/>
        </w:rPr>
        <w:sectPr w:rsidR="00DA3A84" w:rsidRPr="00F1444A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2BC3C7CF" w14:textId="77777777" w:rsidR="00DA3A84" w:rsidRPr="00F1444A" w:rsidRDefault="00D37285">
      <w:pPr>
        <w:spacing w:before="108" w:line="235" w:lineRule="auto"/>
        <w:ind w:left="1268" w:right="-19"/>
        <w:rPr>
          <w:rFonts w:ascii="Arial" w:hAnsi="Arial" w:cs="Arial"/>
          <w:sz w:val="24"/>
        </w:rPr>
      </w:pPr>
      <w:r w:rsidRPr="00F1444A">
        <w:rPr>
          <w:rFonts w:ascii="Arial" w:hAnsi="Arial" w:cs="Arial"/>
          <w:w w:val="110"/>
          <w:sz w:val="24"/>
        </w:rPr>
        <w:t>DEQ Installer &amp; Maintenance Provider Certification.</w:t>
      </w:r>
    </w:p>
    <w:p w14:paraId="10D52BD7" w14:textId="77777777" w:rsidR="00DA3A84" w:rsidRPr="00F1444A" w:rsidRDefault="00D37285">
      <w:pPr>
        <w:spacing w:line="235" w:lineRule="auto"/>
        <w:ind w:left="1268" w:right="-19"/>
        <w:rPr>
          <w:rFonts w:ascii="Arial" w:hAnsi="Arial" w:cs="Arial"/>
          <w:sz w:val="24"/>
        </w:rPr>
      </w:pPr>
      <w:r w:rsidRPr="00F1444A">
        <w:rPr>
          <w:rFonts w:ascii="Arial" w:hAnsi="Arial" w:cs="Arial"/>
          <w:sz w:val="24"/>
        </w:rPr>
        <w:t>The Oregon Department of Environmental Quality (DEQ) has contracted with Chemeketa to provide classes to fulfill required training and certification of Onsite System Installers and Maintenance Providers.</w:t>
      </w:r>
    </w:p>
    <w:p w14:paraId="5CFF9033" w14:textId="77777777" w:rsidR="00DA3A84" w:rsidRPr="00F1444A" w:rsidRDefault="00D37285">
      <w:pPr>
        <w:pStyle w:val="BodyText"/>
        <w:rPr>
          <w:rFonts w:ascii="Arial" w:hAnsi="Arial" w:cs="Arial"/>
          <w:sz w:val="24"/>
        </w:rPr>
      </w:pPr>
      <w:r w:rsidRPr="00F1444A">
        <w:rPr>
          <w:rFonts w:ascii="Arial" w:hAnsi="Arial" w:cs="Arial"/>
        </w:rPr>
        <w:br w:type="column"/>
      </w:r>
    </w:p>
    <w:p w14:paraId="534BDE1A" w14:textId="77777777" w:rsidR="00DA3A84" w:rsidRPr="00F1444A" w:rsidRDefault="00DA3A84">
      <w:pPr>
        <w:pStyle w:val="BodyText"/>
        <w:rPr>
          <w:rFonts w:ascii="Arial" w:hAnsi="Arial" w:cs="Arial"/>
          <w:sz w:val="24"/>
        </w:rPr>
      </w:pPr>
    </w:p>
    <w:p w14:paraId="209462AA" w14:textId="77777777" w:rsidR="00DA3A84" w:rsidRPr="00F1444A" w:rsidRDefault="00DA3A84">
      <w:pPr>
        <w:pStyle w:val="BodyText"/>
        <w:rPr>
          <w:rFonts w:ascii="Arial" w:hAnsi="Arial" w:cs="Arial"/>
          <w:sz w:val="24"/>
        </w:rPr>
      </w:pPr>
    </w:p>
    <w:p w14:paraId="7799D7B7" w14:textId="77777777" w:rsidR="00DA3A84" w:rsidRPr="00F1444A" w:rsidRDefault="00DA3A84">
      <w:pPr>
        <w:pStyle w:val="BodyText"/>
        <w:rPr>
          <w:rFonts w:ascii="Arial" w:hAnsi="Arial" w:cs="Arial"/>
          <w:sz w:val="24"/>
        </w:rPr>
      </w:pPr>
    </w:p>
    <w:p w14:paraId="63F57E04" w14:textId="77777777" w:rsidR="00DA3A84" w:rsidRPr="00F1444A" w:rsidRDefault="00DA3A84">
      <w:pPr>
        <w:pStyle w:val="BodyText"/>
        <w:rPr>
          <w:rFonts w:ascii="Arial" w:hAnsi="Arial" w:cs="Arial"/>
          <w:sz w:val="24"/>
        </w:rPr>
      </w:pPr>
    </w:p>
    <w:p w14:paraId="5BF04714" w14:textId="44ACA6E1" w:rsidR="00DA3A84" w:rsidRPr="00F1444A" w:rsidRDefault="00F1444A">
      <w:pPr>
        <w:pStyle w:val="BodyText"/>
        <w:spacing w:before="6"/>
        <w:rPr>
          <w:rFonts w:ascii="Arial" w:hAnsi="Arial" w:cs="Arial"/>
          <w:sz w:val="31"/>
        </w:rPr>
      </w:pPr>
      <w:r w:rsidRPr="00F1444A">
        <w:rPr>
          <w:rFonts w:ascii="Arial" w:hAnsi="Arial" w:cs="Arial"/>
          <w:noProof/>
        </w:rPr>
        <w:drawing>
          <wp:anchor distT="0" distB="0" distL="0" distR="0" simplePos="0" relativeHeight="251658752" behindDoc="0" locked="0" layoutInCell="1" allowOverlap="1" wp14:anchorId="1C4CE9D4" wp14:editId="0C5EB987">
            <wp:simplePos x="0" y="0"/>
            <wp:positionH relativeFrom="page">
              <wp:posOffset>4402455</wp:posOffset>
            </wp:positionH>
            <wp:positionV relativeFrom="paragraph">
              <wp:posOffset>116205</wp:posOffset>
            </wp:positionV>
            <wp:extent cx="1223434" cy="11415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434" cy="114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C8E29" w14:textId="19F680BB" w:rsidR="00F1444A" w:rsidRDefault="00D37285" w:rsidP="00F1444A">
      <w:pPr>
        <w:spacing w:line="261" w:lineRule="auto"/>
        <w:ind w:left="2760" w:right="962"/>
        <w:rPr>
          <w:rFonts w:ascii="Arial" w:hAnsi="Arial" w:cs="Arial"/>
          <w:b/>
          <w:sz w:val="18"/>
        </w:rPr>
      </w:pPr>
      <w:r w:rsidRPr="00F1444A">
        <w:rPr>
          <w:rFonts w:ascii="Arial" w:hAnsi="Arial" w:cs="Arial"/>
          <w:b/>
          <w:w w:val="95"/>
          <w:sz w:val="18"/>
        </w:rPr>
        <w:t>Department of Planning &amp;</w:t>
      </w:r>
      <w:r w:rsidRPr="00F1444A">
        <w:rPr>
          <w:rFonts w:ascii="Arial" w:hAnsi="Arial" w:cs="Arial"/>
          <w:b/>
          <w:w w:val="85"/>
          <w:sz w:val="18"/>
        </w:rPr>
        <w:t xml:space="preserve"> </w:t>
      </w:r>
      <w:r w:rsidR="00F1444A">
        <w:rPr>
          <w:rFonts w:ascii="Arial" w:hAnsi="Arial" w:cs="Arial"/>
          <w:b/>
          <w:w w:val="85"/>
          <w:sz w:val="18"/>
        </w:rPr>
        <w:t xml:space="preserve">                 </w:t>
      </w:r>
      <w:r w:rsidRPr="00F1444A">
        <w:rPr>
          <w:rFonts w:ascii="Arial" w:hAnsi="Arial" w:cs="Arial"/>
          <w:b/>
          <w:sz w:val="18"/>
        </w:rPr>
        <w:t>Development</w:t>
      </w:r>
    </w:p>
    <w:p w14:paraId="01F7AA78" w14:textId="4921CDE3" w:rsidR="00F1444A" w:rsidRDefault="00F1444A" w:rsidP="00F1444A">
      <w:pPr>
        <w:spacing w:line="261" w:lineRule="auto"/>
        <w:ind w:left="720" w:right="962" w:firstLine="72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</w:t>
      </w:r>
      <w:r w:rsidR="00D37285" w:rsidRPr="00F1444A">
        <w:rPr>
          <w:rFonts w:ascii="Arial" w:hAnsi="Arial" w:cs="Arial"/>
          <w:b/>
          <w:sz w:val="18"/>
        </w:rPr>
        <w:t>210 S. W. 2nd St.</w:t>
      </w:r>
    </w:p>
    <w:p w14:paraId="45D898EB" w14:textId="216F494A" w:rsidR="00F1444A" w:rsidRDefault="00F1444A" w:rsidP="00F1444A">
      <w:pPr>
        <w:spacing w:line="261" w:lineRule="auto"/>
        <w:ind w:right="962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</w:t>
      </w:r>
      <w:hyperlink r:id="rId7">
        <w:r w:rsidR="00D37285" w:rsidRPr="00F1444A">
          <w:rPr>
            <w:rFonts w:ascii="Arial" w:hAnsi="Arial" w:cs="Arial"/>
            <w:b/>
            <w:sz w:val="18"/>
          </w:rPr>
          <w:t xml:space="preserve">Newport, OR </w:t>
        </w:r>
      </w:hyperlink>
      <w:r w:rsidR="00D37285" w:rsidRPr="00F1444A">
        <w:rPr>
          <w:rFonts w:ascii="Arial" w:hAnsi="Arial" w:cs="Arial"/>
          <w:b/>
          <w:sz w:val="18"/>
        </w:rPr>
        <w:t>97365</w:t>
      </w:r>
    </w:p>
    <w:p w14:paraId="20220EEE" w14:textId="55A384CB" w:rsidR="00F1444A" w:rsidRDefault="00F1444A" w:rsidP="00F1444A">
      <w:pPr>
        <w:spacing w:line="261" w:lineRule="auto"/>
        <w:ind w:left="1440" w:right="962" w:firstLine="72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</w:t>
      </w:r>
      <w:r w:rsidR="00D37285" w:rsidRPr="00F1444A">
        <w:rPr>
          <w:rFonts w:ascii="Arial" w:hAnsi="Arial" w:cs="Arial"/>
          <w:b/>
          <w:sz w:val="18"/>
        </w:rPr>
        <w:t>(541) 265-</w:t>
      </w:r>
      <w:r>
        <w:rPr>
          <w:rFonts w:ascii="Arial" w:hAnsi="Arial" w:cs="Arial"/>
          <w:b/>
          <w:sz w:val="18"/>
        </w:rPr>
        <w:t xml:space="preserve"> 4192</w:t>
      </w:r>
    </w:p>
    <w:p w14:paraId="6A4E2A39" w14:textId="1D4E8FBA" w:rsidR="00DA3A84" w:rsidRDefault="00F1444A" w:rsidP="00F1444A">
      <w:pPr>
        <w:spacing w:line="261" w:lineRule="auto"/>
        <w:ind w:right="962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  <w:t xml:space="preserve">            </w:t>
      </w:r>
      <w:r w:rsidR="00D37285" w:rsidRPr="00F1444A">
        <w:rPr>
          <w:rFonts w:ascii="Arial" w:hAnsi="Arial" w:cs="Arial"/>
          <w:b/>
          <w:sz w:val="18"/>
        </w:rPr>
        <w:t>Fax (541) 265-6945</w:t>
      </w:r>
    </w:p>
    <w:p w14:paraId="53B6AD24" w14:textId="2304EC02" w:rsidR="00DA3A84" w:rsidRPr="00F1444A" w:rsidRDefault="00F1444A" w:rsidP="00F1444A">
      <w:pPr>
        <w:spacing w:before="57"/>
        <w:ind w:left="720" w:firstLine="72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</w:t>
      </w:r>
      <w:hyperlink r:id="rId8" w:history="1">
        <w:r w:rsidR="008B6E2E" w:rsidRPr="004B5EF3">
          <w:rPr>
            <w:rStyle w:val="Hyperlink"/>
            <w:rFonts w:ascii="Arial" w:hAnsi="Arial" w:cs="Arial"/>
            <w:b/>
            <w:sz w:val="18"/>
          </w:rPr>
          <w:t>LConsite@co.lincoln.or.us</w:t>
        </w:r>
      </w:hyperlink>
    </w:p>
    <w:p w14:paraId="221D0F27" w14:textId="77777777" w:rsidR="00DA3A84" w:rsidRPr="00F1444A" w:rsidRDefault="00DA3A84">
      <w:pPr>
        <w:rPr>
          <w:rFonts w:ascii="Arial" w:hAnsi="Arial" w:cs="Arial"/>
          <w:sz w:val="18"/>
        </w:rPr>
        <w:sectPr w:rsidR="00DA3A84" w:rsidRPr="00F1444A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6092" w:space="40"/>
            <w:col w:w="6108"/>
          </w:cols>
        </w:sectPr>
      </w:pPr>
    </w:p>
    <w:p w14:paraId="4FDB132C" w14:textId="54B6C1E4" w:rsidR="00DA3A84" w:rsidRPr="00F1444A" w:rsidRDefault="00DA3A84">
      <w:pPr>
        <w:rPr>
          <w:rFonts w:ascii="Arial" w:hAnsi="Arial" w:cs="Arial"/>
          <w:sz w:val="2"/>
          <w:szCs w:val="2"/>
        </w:rPr>
      </w:pPr>
    </w:p>
    <w:p w14:paraId="227B6E2E" w14:textId="77777777" w:rsidR="00DA3A84" w:rsidRPr="00F1444A" w:rsidRDefault="00DA3A84">
      <w:pPr>
        <w:rPr>
          <w:rFonts w:ascii="Arial" w:hAnsi="Arial" w:cs="Arial"/>
          <w:sz w:val="2"/>
          <w:szCs w:val="2"/>
        </w:rPr>
        <w:sectPr w:rsidR="00DA3A84" w:rsidRPr="00F1444A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43EA377" w14:textId="3FBD7821" w:rsidR="00DA3A84" w:rsidRPr="00F1444A" w:rsidRDefault="00DA3A84">
      <w:pPr>
        <w:pStyle w:val="BodyText"/>
        <w:rPr>
          <w:rFonts w:ascii="Arial" w:hAnsi="Arial" w:cs="Arial"/>
          <w:sz w:val="20"/>
        </w:rPr>
      </w:pPr>
    </w:p>
    <w:p w14:paraId="2211F462" w14:textId="77777777" w:rsidR="00DA3A84" w:rsidRPr="00F1444A" w:rsidRDefault="00DA3A84">
      <w:pPr>
        <w:pStyle w:val="BodyText"/>
        <w:spacing w:before="6"/>
        <w:rPr>
          <w:rFonts w:ascii="Arial" w:hAnsi="Arial" w:cs="Arial"/>
          <w:b/>
          <w:sz w:val="25"/>
        </w:rPr>
      </w:pPr>
    </w:p>
    <w:p w14:paraId="25D919A9" w14:textId="77777777" w:rsidR="00DA3A84" w:rsidRPr="00F1444A" w:rsidRDefault="00DA3A84">
      <w:pPr>
        <w:rPr>
          <w:rFonts w:ascii="Arial" w:hAnsi="Arial" w:cs="Arial"/>
          <w:sz w:val="25"/>
        </w:rPr>
        <w:sectPr w:rsidR="00DA3A84" w:rsidRPr="00F1444A">
          <w:pgSz w:w="12240" w:h="15840"/>
          <w:pgMar w:top="0" w:right="0" w:bottom="0" w:left="0" w:header="720" w:footer="720" w:gutter="0"/>
          <w:cols w:space="720"/>
        </w:sectPr>
      </w:pPr>
    </w:p>
    <w:p w14:paraId="14BA3BDE" w14:textId="77777777" w:rsidR="00DA3A84" w:rsidRPr="00F1444A" w:rsidRDefault="00D37285">
      <w:pPr>
        <w:spacing w:before="134" w:line="278" w:lineRule="auto"/>
        <w:ind w:left="720" w:right="2345"/>
        <w:rPr>
          <w:rFonts w:ascii="Arial" w:hAnsi="Arial" w:cs="Arial"/>
          <w:b/>
          <w:color w:val="FFFFFF" w:themeColor="background1"/>
          <w:sz w:val="34"/>
        </w:rPr>
      </w:pPr>
      <w:r w:rsidRPr="00F1444A">
        <w:rPr>
          <w:rFonts w:ascii="Arial" w:hAnsi="Arial" w:cs="Arial"/>
          <w:b/>
          <w:color w:val="FFFFFF" w:themeColor="background1"/>
          <w:sz w:val="34"/>
          <w:highlight w:val="black"/>
        </w:rPr>
        <w:t>Property</w:t>
      </w:r>
      <w:r w:rsidRPr="00F1444A">
        <w:rPr>
          <w:rFonts w:ascii="Arial" w:hAnsi="Arial" w:cs="Arial"/>
          <w:b/>
          <w:color w:val="FFFFFF" w:themeColor="background1"/>
          <w:spacing w:val="-63"/>
          <w:sz w:val="34"/>
          <w:highlight w:val="black"/>
        </w:rPr>
        <w:t xml:space="preserve"> </w:t>
      </w:r>
      <w:r w:rsidRPr="00F1444A">
        <w:rPr>
          <w:rFonts w:ascii="Arial" w:hAnsi="Arial" w:cs="Arial"/>
          <w:b/>
          <w:color w:val="FFFFFF" w:themeColor="background1"/>
          <w:sz w:val="34"/>
          <w:highlight w:val="black"/>
        </w:rPr>
        <w:t>Owner’s Responsibilities</w:t>
      </w:r>
    </w:p>
    <w:p w14:paraId="47977476" w14:textId="77777777" w:rsidR="00DA3A84" w:rsidRPr="00F1444A" w:rsidRDefault="00D37285">
      <w:pPr>
        <w:pStyle w:val="BodyText"/>
        <w:spacing w:before="107" w:line="278" w:lineRule="auto"/>
        <w:ind w:left="720"/>
        <w:rPr>
          <w:rFonts w:ascii="Arial" w:hAnsi="Arial" w:cs="Arial"/>
        </w:rPr>
      </w:pPr>
      <w:r w:rsidRPr="00F1444A">
        <w:rPr>
          <w:rFonts w:ascii="Arial" w:hAnsi="Arial" w:cs="Arial"/>
        </w:rPr>
        <w:t>The owner of an ATT, sand filter, or pressure distribution system is responsible for paying for and maintaining a service agreement with a DEQ licensed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and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certified</w:t>
      </w:r>
      <w:r w:rsidRPr="00F1444A">
        <w:rPr>
          <w:rFonts w:ascii="Arial" w:hAnsi="Arial" w:cs="Arial"/>
          <w:spacing w:val="-36"/>
        </w:rPr>
        <w:t xml:space="preserve"> </w:t>
      </w:r>
      <w:r w:rsidRPr="00F1444A">
        <w:rPr>
          <w:rFonts w:ascii="Arial" w:hAnsi="Arial" w:cs="Arial"/>
        </w:rPr>
        <w:t>maintenance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provider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for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the entire</w:t>
      </w:r>
      <w:r w:rsidRPr="00F1444A">
        <w:rPr>
          <w:rFonts w:ascii="Arial" w:hAnsi="Arial" w:cs="Arial"/>
          <w:spacing w:val="-14"/>
        </w:rPr>
        <w:t xml:space="preserve"> </w:t>
      </w:r>
      <w:r w:rsidRPr="00F1444A">
        <w:rPr>
          <w:rFonts w:ascii="Arial" w:hAnsi="Arial" w:cs="Arial"/>
        </w:rPr>
        <w:t>life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of</w:t>
      </w:r>
      <w:r w:rsidRPr="00F1444A">
        <w:rPr>
          <w:rFonts w:ascii="Arial" w:hAnsi="Arial" w:cs="Arial"/>
          <w:spacing w:val="-15"/>
        </w:rPr>
        <w:t xml:space="preserve"> </w:t>
      </w:r>
      <w:r w:rsidRPr="00F1444A">
        <w:rPr>
          <w:rFonts w:ascii="Arial" w:hAnsi="Arial" w:cs="Arial"/>
        </w:rPr>
        <w:t>the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system.</w:t>
      </w:r>
    </w:p>
    <w:p w14:paraId="185BB148" w14:textId="77777777" w:rsidR="00DA3A84" w:rsidRPr="00F1444A" w:rsidRDefault="00DA3A84">
      <w:pPr>
        <w:pStyle w:val="BodyText"/>
        <w:spacing w:before="11"/>
        <w:rPr>
          <w:rFonts w:ascii="Arial" w:hAnsi="Arial" w:cs="Arial"/>
          <w:sz w:val="24"/>
        </w:rPr>
      </w:pPr>
    </w:p>
    <w:p w14:paraId="10ACC58A" w14:textId="77777777" w:rsidR="00DA3A84" w:rsidRPr="00F1444A" w:rsidRDefault="00D37285">
      <w:pPr>
        <w:pStyle w:val="BodyText"/>
        <w:spacing w:line="278" w:lineRule="auto"/>
        <w:ind w:left="719"/>
        <w:rPr>
          <w:rFonts w:ascii="Arial" w:hAnsi="Arial" w:cs="Arial"/>
        </w:rPr>
      </w:pPr>
      <w:r w:rsidRPr="00F1444A">
        <w:rPr>
          <w:rFonts w:ascii="Arial" w:hAnsi="Arial" w:cs="Arial"/>
          <w:b/>
        </w:rPr>
        <w:t xml:space="preserve">Initial service agreement: </w:t>
      </w:r>
      <w:r w:rsidRPr="00F1444A">
        <w:rPr>
          <w:rFonts w:ascii="Arial" w:hAnsi="Arial" w:cs="Arial"/>
        </w:rPr>
        <w:t>A minimum (2) year service</w:t>
      </w:r>
      <w:r w:rsidRPr="00F1444A">
        <w:rPr>
          <w:rFonts w:ascii="Arial" w:hAnsi="Arial" w:cs="Arial"/>
          <w:spacing w:val="-32"/>
        </w:rPr>
        <w:t xml:space="preserve"> </w:t>
      </w:r>
      <w:r w:rsidRPr="00F1444A">
        <w:rPr>
          <w:rFonts w:ascii="Arial" w:hAnsi="Arial" w:cs="Arial"/>
        </w:rPr>
        <w:t>agreement</w:t>
      </w:r>
      <w:r w:rsidRPr="00F1444A">
        <w:rPr>
          <w:rFonts w:ascii="Arial" w:hAnsi="Arial" w:cs="Arial"/>
          <w:spacing w:val="-32"/>
        </w:rPr>
        <w:t xml:space="preserve"> </w:t>
      </w:r>
      <w:r w:rsidRPr="00F1444A">
        <w:rPr>
          <w:rFonts w:ascii="Arial" w:hAnsi="Arial" w:cs="Arial"/>
        </w:rPr>
        <w:t>with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a</w:t>
      </w:r>
      <w:r w:rsidRPr="00F1444A">
        <w:rPr>
          <w:rFonts w:ascii="Arial" w:hAnsi="Arial" w:cs="Arial"/>
          <w:spacing w:val="-32"/>
        </w:rPr>
        <w:t xml:space="preserve"> </w:t>
      </w:r>
      <w:r w:rsidRPr="00F1444A">
        <w:rPr>
          <w:rFonts w:ascii="Arial" w:hAnsi="Arial" w:cs="Arial"/>
        </w:rPr>
        <w:t>DEQ</w:t>
      </w:r>
      <w:r w:rsidRPr="00F1444A">
        <w:rPr>
          <w:rFonts w:ascii="Arial" w:hAnsi="Arial" w:cs="Arial"/>
          <w:spacing w:val="-32"/>
        </w:rPr>
        <w:t xml:space="preserve"> </w:t>
      </w:r>
      <w:r w:rsidRPr="00F1444A">
        <w:rPr>
          <w:rFonts w:ascii="Arial" w:hAnsi="Arial" w:cs="Arial"/>
        </w:rPr>
        <w:t>licensed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and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certified maintenance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provider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is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required</w:t>
      </w:r>
      <w:r w:rsidRPr="00F1444A">
        <w:rPr>
          <w:rFonts w:ascii="Arial" w:hAnsi="Arial" w:cs="Arial"/>
          <w:spacing w:val="-37"/>
        </w:rPr>
        <w:t xml:space="preserve"> </w:t>
      </w:r>
      <w:r w:rsidRPr="00F1444A">
        <w:rPr>
          <w:rFonts w:ascii="Arial" w:hAnsi="Arial" w:cs="Arial"/>
        </w:rPr>
        <w:t>with</w:t>
      </w:r>
      <w:r w:rsidRPr="00F1444A">
        <w:rPr>
          <w:rFonts w:ascii="Arial" w:hAnsi="Arial" w:cs="Arial"/>
          <w:spacing w:val="-36"/>
        </w:rPr>
        <w:t xml:space="preserve"> </w:t>
      </w:r>
      <w:r w:rsidRPr="00F1444A">
        <w:rPr>
          <w:rFonts w:ascii="Arial" w:hAnsi="Arial" w:cs="Arial"/>
        </w:rPr>
        <w:t>all</w:t>
      </w:r>
      <w:r w:rsidRPr="00F1444A">
        <w:rPr>
          <w:rFonts w:ascii="Arial" w:hAnsi="Arial" w:cs="Arial"/>
          <w:spacing w:val="-36"/>
        </w:rPr>
        <w:t xml:space="preserve"> </w:t>
      </w:r>
      <w:r w:rsidRPr="00F1444A">
        <w:rPr>
          <w:rFonts w:ascii="Arial" w:hAnsi="Arial" w:cs="Arial"/>
        </w:rPr>
        <w:t>ATT,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sand filter,</w:t>
      </w:r>
      <w:r w:rsidRPr="00F1444A">
        <w:rPr>
          <w:rFonts w:ascii="Arial" w:hAnsi="Arial" w:cs="Arial"/>
          <w:spacing w:val="-43"/>
        </w:rPr>
        <w:t xml:space="preserve"> </w:t>
      </w:r>
      <w:r w:rsidRPr="00F1444A">
        <w:rPr>
          <w:rFonts w:ascii="Arial" w:hAnsi="Arial" w:cs="Arial"/>
        </w:rPr>
        <w:t>and</w:t>
      </w:r>
      <w:r w:rsidRPr="00F1444A">
        <w:rPr>
          <w:rFonts w:ascii="Arial" w:hAnsi="Arial" w:cs="Arial"/>
          <w:spacing w:val="-44"/>
        </w:rPr>
        <w:t xml:space="preserve"> </w:t>
      </w:r>
      <w:r w:rsidRPr="00F1444A">
        <w:rPr>
          <w:rFonts w:ascii="Arial" w:hAnsi="Arial" w:cs="Arial"/>
        </w:rPr>
        <w:t>pressure</w:t>
      </w:r>
      <w:r w:rsidRPr="00F1444A">
        <w:rPr>
          <w:rFonts w:ascii="Arial" w:hAnsi="Arial" w:cs="Arial"/>
          <w:spacing w:val="-43"/>
        </w:rPr>
        <w:t xml:space="preserve"> </w:t>
      </w:r>
      <w:r w:rsidRPr="00F1444A">
        <w:rPr>
          <w:rFonts w:ascii="Arial" w:hAnsi="Arial" w:cs="Arial"/>
        </w:rPr>
        <w:t>distribution</w:t>
      </w:r>
      <w:r w:rsidRPr="00F1444A">
        <w:rPr>
          <w:rFonts w:ascii="Arial" w:hAnsi="Arial" w:cs="Arial"/>
          <w:spacing w:val="-44"/>
        </w:rPr>
        <w:t xml:space="preserve"> </w:t>
      </w:r>
      <w:r w:rsidRPr="00F1444A">
        <w:rPr>
          <w:rFonts w:ascii="Arial" w:hAnsi="Arial" w:cs="Arial"/>
        </w:rPr>
        <w:t>construction</w:t>
      </w:r>
      <w:r w:rsidRPr="00F1444A">
        <w:rPr>
          <w:rFonts w:ascii="Arial" w:hAnsi="Arial" w:cs="Arial"/>
          <w:spacing w:val="-43"/>
        </w:rPr>
        <w:t xml:space="preserve"> </w:t>
      </w:r>
      <w:r w:rsidRPr="00F1444A">
        <w:rPr>
          <w:rFonts w:ascii="Arial" w:hAnsi="Arial" w:cs="Arial"/>
        </w:rPr>
        <w:t>permit applications.</w:t>
      </w:r>
    </w:p>
    <w:p w14:paraId="4F230351" w14:textId="77777777" w:rsidR="00DA3A84" w:rsidRPr="00F1444A" w:rsidRDefault="00D37285">
      <w:pPr>
        <w:pStyle w:val="BodyText"/>
        <w:rPr>
          <w:rFonts w:ascii="Arial" w:hAnsi="Arial" w:cs="Arial"/>
          <w:sz w:val="42"/>
        </w:rPr>
      </w:pPr>
      <w:r w:rsidRPr="00F1444A">
        <w:rPr>
          <w:rFonts w:ascii="Arial" w:hAnsi="Arial" w:cs="Arial"/>
        </w:rPr>
        <w:br w:type="column"/>
      </w:r>
    </w:p>
    <w:p w14:paraId="0D431F82" w14:textId="77777777" w:rsidR="00DA3A84" w:rsidRPr="00F1444A" w:rsidRDefault="00DA3A84">
      <w:pPr>
        <w:pStyle w:val="BodyText"/>
        <w:rPr>
          <w:rFonts w:ascii="Arial" w:hAnsi="Arial" w:cs="Arial"/>
          <w:sz w:val="42"/>
        </w:rPr>
      </w:pPr>
    </w:p>
    <w:p w14:paraId="631C72F9" w14:textId="77777777" w:rsidR="00DA3A84" w:rsidRPr="00F1444A" w:rsidRDefault="00DA3A84">
      <w:pPr>
        <w:pStyle w:val="BodyText"/>
        <w:spacing w:before="7"/>
        <w:rPr>
          <w:rFonts w:ascii="Arial" w:hAnsi="Arial" w:cs="Arial"/>
          <w:sz w:val="34"/>
        </w:rPr>
      </w:pPr>
    </w:p>
    <w:p w14:paraId="5573B5DD" w14:textId="77777777" w:rsidR="00DA3A84" w:rsidRPr="00F1444A" w:rsidRDefault="00D37285">
      <w:pPr>
        <w:ind w:left="627"/>
        <w:rPr>
          <w:rFonts w:ascii="Arial" w:hAnsi="Arial" w:cs="Arial"/>
          <w:b/>
          <w:sz w:val="32"/>
        </w:rPr>
      </w:pPr>
      <w:r w:rsidRPr="00F1444A">
        <w:rPr>
          <w:rFonts w:ascii="Arial" w:hAnsi="Arial" w:cs="Arial"/>
          <w:b/>
          <w:sz w:val="32"/>
        </w:rPr>
        <w:t>Tip: Keep Good</w:t>
      </w:r>
      <w:r w:rsidRPr="00F1444A">
        <w:rPr>
          <w:rFonts w:ascii="Arial" w:hAnsi="Arial" w:cs="Arial"/>
          <w:b/>
          <w:spacing w:val="-73"/>
          <w:sz w:val="32"/>
        </w:rPr>
        <w:t xml:space="preserve"> </w:t>
      </w:r>
      <w:r w:rsidRPr="00F1444A">
        <w:rPr>
          <w:rFonts w:ascii="Arial" w:hAnsi="Arial" w:cs="Arial"/>
          <w:b/>
          <w:sz w:val="32"/>
        </w:rPr>
        <w:t>Records!</w:t>
      </w:r>
    </w:p>
    <w:p w14:paraId="5314BF58" w14:textId="77777777" w:rsidR="00DA3A84" w:rsidRPr="00F1444A" w:rsidRDefault="00D37285">
      <w:pPr>
        <w:pStyle w:val="BodyText"/>
        <w:spacing w:before="164" w:line="278" w:lineRule="auto"/>
        <w:ind w:left="605" w:right="941"/>
        <w:rPr>
          <w:rFonts w:ascii="Arial" w:hAnsi="Arial" w:cs="Arial"/>
        </w:rPr>
      </w:pPr>
      <w:r w:rsidRPr="00F1444A">
        <w:rPr>
          <w:rFonts w:ascii="Arial" w:hAnsi="Arial" w:cs="Arial"/>
        </w:rPr>
        <w:t>Make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sure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your</w:t>
      </w:r>
      <w:r w:rsidRPr="00F1444A">
        <w:rPr>
          <w:rFonts w:ascii="Arial" w:hAnsi="Arial" w:cs="Arial"/>
          <w:spacing w:val="-30"/>
        </w:rPr>
        <w:t xml:space="preserve"> </w:t>
      </w:r>
      <w:r w:rsidRPr="00F1444A">
        <w:rPr>
          <w:rFonts w:ascii="Arial" w:hAnsi="Arial" w:cs="Arial"/>
        </w:rPr>
        <w:t>maintenance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provider</w:t>
      </w:r>
      <w:r w:rsidRPr="00F1444A">
        <w:rPr>
          <w:rFonts w:ascii="Arial" w:hAnsi="Arial" w:cs="Arial"/>
          <w:spacing w:val="-29"/>
        </w:rPr>
        <w:t xml:space="preserve"> </w:t>
      </w:r>
      <w:r w:rsidRPr="00F1444A">
        <w:rPr>
          <w:rFonts w:ascii="Arial" w:hAnsi="Arial" w:cs="Arial"/>
        </w:rPr>
        <w:t>offers you a signed copy of the maintenance agreement and a copy of each inspection report.</w:t>
      </w:r>
    </w:p>
    <w:p w14:paraId="5DFD6790" w14:textId="77777777" w:rsidR="00DA3A84" w:rsidRPr="00F1444A" w:rsidRDefault="00DA3A84">
      <w:pPr>
        <w:spacing w:line="278" w:lineRule="auto"/>
        <w:rPr>
          <w:rFonts w:ascii="Arial" w:hAnsi="Arial" w:cs="Arial"/>
        </w:rPr>
        <w:sectPr w:rsidR="00DA3A84" w:rsidRPr="00F1444A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6053" w:space="40"/>
            <w:col w:w="6147"/>
          </w:cols>
        </w:sectPr>
      </w:pPr>
    </w:p>
    <w:p w14:paraId="5D7ADBEC" w14:textId="57CA61F3" w:rsidR="00DA3A84" w:rsidRPr="00F1444A" w:rsidRDefault="00D37285">
      <w:pPr>
        <w:pStyle w:val="BodyText"/>
        <w:spacing w:before="107" w:line="278" w:lineRule="auto"/>
        <w:ind w:left="720"/>
        <w:rPr>
          <w:rFonts w:ascii="Arial" w:hAnsi="Arial" w:cs="Arial"/>
        </w:rPr>
      </w:pPr>
      <w:r w:rsidRPr="00F1444A">
        <w:rPr>
          <w:rFonts w:ascii="Arial" w:hAnsi="Arial" w:cs="Arial"/>
          <w:b/>
          <w:w w:val="98"/>
        </w:rPr>
        <w:t>Subsequent</w:t>
      </w:r>
      <w:r w:rsidRPr="00F1444A">
        <w:rPr>
          <w:rFonts w:ascii="Arial" w:hAnsi="Arial" w:cs="Arial"/>
          <w:b/>
          <w:spacing w:val="-13"/>
        </w:rPr>
        <w:t xml:space="preserve"> </w:t>
      </w:r>
      <w:r w:rsidRPr="00F1444A">
        <w:rPr>
          <w:rFonts w:ascii="Arial" w:hAnsi="Arial" w:cs="Arial"/>
          <w:b/>
          <w:spacing w:val="-1"/>
          <w:w w:val="97"/>
        </w:rPr>
        <w:t>servic</w:t>
      </w:r>
      <w:r w:rsidRPr="00F1444A">
        <w:rPr>
          <w:rFonts w:ascii="Arial" w:hAnsi="Arial" w:cs="Arial"/>
          <w:b/>
          <w:w w:val="97"/>
        </w:rPr>
        <w:t>e</w:t>
      </w:r>
      <w:r w:rsidRPr="00F1444A">
        <w:rPr>
          <w:rFonts w:ascii="Arial" w:hAnsi="Arial" w:cs="Arial"/>
          <w:b/>
          <w:spacing w:val="-15"/>
        </w:rPr>
        <w:t xml:space="preserve"> </w:t>
      </w:r>
      <w:r w:rsidRPr="00F1444A">
        <w:rPr>
          <w:rFonts w:ascii="Arial" w:hAnsi="Arial" w:cs="Arial"/>
          <w:b/>
          <w:w w:val="99"/>
        </w:rPr>
        <w:t>agreements:</w:t>
      </w:r>
      <w:r w:rsidRPr="00F1444A">
        <w:rPr>
          <w:rFonts w:ascii="Arial" w:hAnsi="Arial" w:cs="Arial"/>
          <w:b/>
          <w:spacing w:val="-12"/>
        </w:rPr>
        <w:t xml:space="preserve"> </w:t>
      </w:r>
      <w:r w:rsidRPr="00F1444A">
        <w:rPr>
          <w:rFonts w:ascii="Arial" w:hAnsi="Arial" w:cs="Arial"/>
          <w:w w:val="96"/>
        </w:rPr>
        <w:t>After</w:t>
      </w:r>
      <w:r w:rsidRPr="00F1444A">
        <w:rPr>
          <w:rFonts w:ascii="Arial" w:hAnsi="Arial" w:cs="Arial"/>
          <w:spacing w:val="-12"/>
        </w:rPr>
        <w:t xml:space="preserve"> </w:t>
      </w:r>
      <w:r w:rsidRPr="00F1444A">
        <w:rPr>
          <w:rFonts w:ascii="Arial" w:hAnsi="Arial" w:cs="Arial"/>
          <w:spacing w:val="-1"/>
          <w:w w:val="98"/>
        </w:rPr>
        <w:t>th</w:t>
      </w:r>
      <w:r w:rsidRPr="00F1444A">
        <w:rPr>
          <w:rFonts w:ascii="Arial" w:hAnsi="Arial" w:cs="Arial"/>
          <w:w w:val="98"/>
        </w:rPr>
        <w:t>e</w:t>
      </w:r>
      <w:r w:rsidRPr="00F1444A">
        <w:rPr>
          <w:rFonts w:ascii="Arial" w:hAnsi="Arial" w:cs="Arial"/>
          <w:spacing w:val="-12"/>
        </w:rPr>
        <w:t xml:space="preserve"> </w:t>
      </w:r>
      <w:r w:rsidRPr="00F1444A">
        <w:rPr>
          <w:rFonts w:ascii="Arial" w:hAnsi="Arial" w:cs="Arial"/>
          <w:w w:val="94"/>
        </w:rPr>
        <w:t>initial</w:t>
      </w:r>
      <w:r w:rsidRPr="00F1444A">
        <w:rPr>
          <w:rFonts w:ascii="Arial" w:hAnsi="Arial" w:cs="Arial"/>
          <w:spacing w:val="-12"/>
        </w:rPr>
        <w:t xml:space="preserve"> </w:t>
      </w:r>
      <w:r w:rsidRPr="00F1444A">
        <w:rPr>
          <w:rFonts w:ascii="Arial" w:hAnsi="Arial" w:cs="Arial"/>
          <w:spacing w:val="-1"/>
          <w:w w:val="96"/>
        </w:rPr>
        <w:t>servi</w:t>
      </w:r>
      <w:r w:rsidRPr="00F1444A">
        <w:rPr>
          <w:rFonts w:ascii="Arial" w:hAnsi="Arial" w:cs="Arial"/>
          <w:w w:val="96"/>
        </w:rPr>
        <w:t>c</w:t>
      </w:r>
      <w:r w:rsidRPr="00F1444A">
        <w:rPr>
          <w:rFonts w:ascii="Arial" w:hAnsi="Arial" w:cs="Arial"/>
          <w:w w:val="101"/>
        </w:rPr>
        <w:t>e</w:t>
      </w:r>
      <w:r w:rsidRPr="00F1444A">
        <w:rPr>
          <w:rFonts w:ascii="Arial" w:hAnsi="Arial" w:cs="Arial"/>
          <w:spacing w:val="-12"/>
        </w:rPr>
        <w:t xml:space="preserve"> </w:t>
      </w:r>
      <w:r w:rsidRPr="00F1444A">
        <w:rPr>
          <w:rFonts w:ascii="Arial" w:hAnsi="Arial" w:cs="Arial"/>
          <w:spacing w:val="-1"/>
          <w:w w:val="97"/>
        </w:rPr>
        <w:t>agreement</w:t>
      </w:r>
      <w:r w:rsidRPr="00F1444A">
        <w:rPr>
          <w:rFonts w:ascii="Arial" w:hAnsi="Arial" w:cs="Arial"/>
          <w:w w:val="97"/>
        </w:rPr>
        <w:t>,</w:t>
      </w:r>
      <w:r w:rsidRPr="00F1444A">
        <w:rPr>
          <w:rFonts w:ascii="Arial" w:hAnsi="Arial" w:cs="Arial"/>
          <w:spacing w:val="-11"/>
        </w:rPr>
        <w:t xml:space="preserve"> </w:t>
      </w:r>
      <w:r w:rsidRPr="00F1444A">
        <w:rPr>
          <w:rFonts w:ascii="Arial" w:hAnsi="Arial" w:cs="Arial"/>
          <w:spacing w:val="-1"/>
          <w:w w:val="98"/>
        </w:rPr>
        <w:t>th</w:t>
      </w:r>
      <w:r w:rsidRPr="00F1444A">
        <w:rPr>
          <w:rFonts w:ascii="Arial" w:hAnsi="Arial" w:cs="Arial"/>
          <w:w w:val="98"/>
        </w:rPr>
        <w:t>e</w:t>
      </w:r>
      <w:r w:rsidRPr="00F1444A">
        <w:rPr>
          <w:rFonts w:ascii="Arial" w:hAnsi="Arial" w:cs="Arial"/>
          <w:spacing w:val="-12"/>
        </w:rPr>
        <w:t xml:space="preserve"> </w:t>
      </w:r>
      <w:r w:rsidRPr="00F1444A">
        <w:rPr>
          <w:rFonts w:ascii="Arial" w:hAnsi="Arial" w:cs="Arial"/>
          <w:w w:val="98"/>
        </w:rPr>
        <w:t>property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owner</w:t>
      </w:r>
      <w:r w:rsidRPr="00F1444A">
        <w:rPr>
          <w:rFonts w:ascii="Arial" w:hAnsi="Arial" w:cs="Arial"/>
          <w:spacing w:val="-14"/>
        </w:rPr>
        <w:t xml:space="preserve"> </w:t>
      </w:r>
      <w:r w:rsidR="00F1444A">
        <w:rPr>
          <w:rFonts w:ascii="Arial" w:hAnsi="Arial" w:cs="Arial"/>
          <w:spacing w:val="-1"/>
          <w:w w:val="99"/>
        </w:rPr>
        <w:t>must have a</w:t>
      </w:r>
      <w:r w:rsidRPr="00F1444A">
        <w:rPr>
          <w:rFonts w:ascii="Arial" w:hAnsi="Arial" w:cs="Arial"/>
          <w:spacing w:val="-13"/>
        </w:rPr>
        <w:t xml:space="preserve"> </w:t>
      </w:r>
      <w:r w:rsidRPr="00F1444A">
        <w:rPr>
          <w:rFonts w:ascii="Arial" w:hAnsi="Arial" w:cs="Arial"/>
          <w:w w:val="93"/>
        </w:rPr>
        <w:t xml:space="preserve">valid, </w:t>
      </w:r>
      <w:r w:rsidRPr="00F1444A">
        <w:rPr>
          <w:rFonts w:ascii="Arial" w:hAnsi="Arial" w:cs="Arial"/>
        </w:rPr>
        <w:t>service agreement with a DEQ licensed and certified maintenance provider for the remaining life of the onsite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system.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These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contracts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can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be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ongoing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or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termed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contracts.</w:t>
      </w:r>
    </w:p>
    <w:p w14:paraId="4D53DA0E" w14:textId="77777777" w:rsidR="00DA3A84" w:rsidRPr="00F1444A" w:rsidRDefault="00D37285">
      <w:pPr>
        <w:pStyle w:val="BodyText"/>
        <w:spacing w:before="114" w:line="278" w:lineRule="auto"/>
        <w:ind w:left="720" w:right="584"/>
        <w:rPr>
          <w:rFonts w:ascii="Arial" w:hAnsi="Arial" w:cs="Arial"/>
        </w:rPr>
      </w:pPr>
      <w:r w:rsidRPr="00F1444A">
        <w:rPr>
          <w:rFonts w:ascii="Arial" w:hAnsi="Arial" w:cs="Arial"/>
          <w:b/>
        </w:rPr>
        <w:t>Transfer</w:t>
      </w:r>
      <w:r w:rsidRPr="00F1444A">
        <w:rPr>
          <w:rFonts w:ascii="Arial" w:hAnsi="Arial" w:cs="Arial"/>
          <w:b/>
          <w:spacing w:val="-30"/>
        </w:rPr>
        <w:t xml:space="preserve"> </w:t>
      </w:r>
      <w:r w:rsidRPr="00F1444A">
        <w:rPr>
          <w:rFonts w:ascii="Arial" w:hAnsi="Arial" w:cs="Arial"/>
          <w:b/>
        </w:rPr>
        <w:t>of</w:t>
      </w:r>
      <w:r w:rsidRPr="00F1444A">
        <w:rPr>
          <w:rFonts w:ascii="Arial" w:hAnsi="Arial" w:cs="Arial"/>
          <w:b/>
          <w:spacing w:val="-30"/>
        </w:rPr>
        <w:t xml:space="preserve"> </w:t>
      </w:r>
      <w:r w:rsidRPr="00F1444A">
        <w:rPr>
          <w:rFonts w:ascii="Arial" w:hAnsi="Arial" w:cs="Arial"/>
          <w:b/>
        </w:rPr>
        <w:t>ownership:</w:t>
      </w:r>
      <w:r w:rsidRPr="00F1444A">
        <w:rPr>
          <w:rFonts w:ascii="Arial" w:hAnsi="Arial" w:cs="Arial"/>
          <w:b/>
          <w:spacing w:val="-30"/>
        </w:rPr>
        <w:t xml:space="preserve"> </w:t>
      </w:r>
      <w:r w:rsidRPr="00F1444A">
        <w:rPr>
          <w:rFonts w:ascii="Arial" w:hAnsi="Arial" w:cs="Arial"/>
        </w:rPr>
        <w:t>If</w:t>
      </w:r>
      <w:r w:rsidRPr="00F1444A">
        <w:rPr>
          <w:rFonts w:ascii="Arial" w:hAnsi="Arial" w:cs="Arial"/>
          <w:spacing w:val="-30"/>
        </w:rPr>
        <w:t xml:space="preserve"> </w:t>
      </w:r>
      <w:r w:rsidRPr="00F1444A">
        <w:rPr>
          <w:rFonts w:ascii="Arial" w:hAnsi="Arial" w:cs="Arial"/>
        </w:rPr>
        <w:t>property</w:t>
      </w:r>
      <w:r w:rsidRPr="00F1444A">
        <w:rPr>
          <w:rFonts w:ascii="Arial" w:hAnsi="Arial" w:cs="Arial"/>
          <w:spacing w:val="-32"/>
        </w:rPr>
        <w:t xml:space="preserve"> </w:t>
      </w:r>
      <w:r w:rsidRPr="00F1444A">
        <w:rPr>
          <w:rFonts w:ascii="Arial" w:hAnsi="Arial" w:cs="Arial"/>
        </w:rPr>
        <w:t>ownership</w:t>
      </w:r>
      <w:r w:rsidRPr="00F1444A">
        <w:rPr>
          <w:rFonts w:ascii="Arial" w:hAnsi="Arial" w:cs="Arial"/>
          <w:spacing w:val="-31"/>
        </w:rPr>
        <w:t xml:space="preserve"> </w:t>
      </w:r>
      <w:r w:rsidRPr="00F1444A">
        <w:rPr>
          <w:rFonts w:ascii="Arial" w:hAnsi="Arial" w:cs="Arial"/>
        </w:rPr>
        <w:t>changes</w:t>
      </w:r>
      <w:r w:rsidRPr="00F1444A">
        <w:rPr>
          <w:rFonts w:ascii="Arial" w:hAnsi="Arial" w:cs="Arial"/>
          <w:spacing w:val="-31"/>
        </w:rPr>
        <w:t xml:space="preserve"> </w:t>
      </w:r>
      <w:r w:rsidRPr="00F1444A">
        <w:rPr>
          <w:rFonts w:ascii="Arial" w:hAnsi="Arial" w:cs="Arial"/>
        </w:rPr>
        <w:t>hands,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the</w:t>
      </w:r>
      <w:r w:rsidRPr="00F1444A">
        <w:rPr>
          <w:rFonts w:ascii="Arial" w:hAnsi="Arial" w:cs="Arial"/>
          <w:spacing w:val="-30"/>
        </w:rPr>
        <w:t xml:space="preserve"> </w:t>
      </w:r>
      <w:r w:rsidRPr="00F1444A">
        <w:rPr>
          <w:rFonts w:ascii="Arial" w:hAnsi="Arial" w:cs="Arial"/>
        </w:rPr>
        <w:t>new</w:t>
      </w:r>
      <w:r w:rsidRPr="00F1444A">
        <w:rPr>
          <w:rFonts w:ascii="Arial" w:hAnsi="Arial" w:cs="Arial"/>
          <w:spacing w:val="-31"/>
        </w:rPr>
        <w:t xml:space="preserve"> </w:t>
      </w:r>
      <w:r w:rsidRPr="00F1444A">
        <w:rPr>
          <w:rFonts w:ascii="Arial" w:hAnsi="Arial" w:cs="Arial"/>
        </w:rPr>
        <w:t>owner</w:t>
      </w:r>
      <w:r w:rsidRPr="00F1444A">
        <w:rPr>
          <w:rFonts w:ascii="Arial" w:hAnsi="Arial" w:cs="Arial"/>
          <w:spacing w:val="-31"/>
        </w:rPr>
        <w:t xml:space="preserve"> </w:t>
      </w:r>
      <w:r w:rsidRPr="00F1444A">
        <w:rPr>
          <w:rFonts w:ascii="Arial" w:hAnsi="Arial" w:cs="Arial"/>
        </w:rPr>
        <w:t>must</w:t>
      </w:r>
      <w:r w:rsidRPr="00F1444A">
        <w:rPr>
          <w:rFonts w:ascii="Arial" w:hAnsi="Arial" w:cs="Arial"/>
          <w:spacing w:val="-30"/>
        </w:rPr>
        <w:t xml:space="preserve"> </w:t>
      </w:r>
      <w:r w:rsidRPr="00F1444A">
        <w:rPr>
          <w:rFonts w:ascii="Arial" w:hAnsi="Arial" w:cs="Arial"/>
        </w:rPr>
        <w:t>sign</w:t>
      </w:r>
      <w:r w:rsidRPr="00F1444A">
        <w:rPr>
          <w:rFonts w:ascii="Arial" w:hAnsi="Arial" w:cs="Arial"/>
          <w:spacing w:val="-31"/>
        </w:rPr>
        <w:t xml:space="preserve"> </w:t>
      </w:r>
      <w:r w:rsidRPr="00F1444A">
        <w:rPr>
          <w:rFonts w:ascii="Arial" w:hAnsi="Arial" w:cs="Arial"/>
        </w:rPr>
        <w:t>a</w:t>
      </w:r>
      <w:r w:rsidRPr="00F1444A">
        <w:rPr>
          <w:rFonts w:ascii="Arial" w:hAnsi="Arial" w:cs="Arial"/>
          <w:spacing w:val="-30"/>
        </w:rPr>
        <w:t xml:space="preserve"> </w:t>
      </w:r>
      <w:r w:rsidRPr="00F1444A">
        <w:rPr>
          <w:rFonts w:ascii="Arial" w:hAnsi="Arial" w:cs="Arial"/>
        </w:rPr>
        <w:t>transfer</w:t>
      </w:r>
      <w:r w:rsidRPr="00F1444A">
        <w:rPr>
          <w:rFonts w:ascii="Arial" w:hAnsi="Arial" w:cs="Arial"/>
          <w:spacing w:val="-31"/>
        </w:rPr>
        <w:t xml:space="preserve"> </w:t>
      </w:r>
      <w:r w:rsidRPr="00F1444A">
        <w:rPr>
          <w:rFonts w:ascii="Arial" w:hAnsi="Arial" w:cs="Arial"/>
        </w:rPr>
        <w:t>of contract</w:t>
      </w:r>
      <w:r w:rsidRPr="00F1444A">
        <w:rPr>
          <w:rFonts w:ascii="Arial" w:hAnsi="Arial" w:cs="Arial"/>
          <w:spacing w:val="-20"/>
        </w:rPr>
        <w:t xml:space="preserve"> </w:t>
      </w:r>
      <w:r w:rsidRPr="00F1444A">
        <w:rPr>
          <w:rFonts w:ascii="Arial" w:hAnsi="Arial" w:cs="Arial"/>
        </w:rPr>
        <w:t>agreement</w:t>
      </w:r>
      <w:r w:rsidRPr="00F1444A">
        <w:rPr>
          <w:rFonts w:ascii="Arial" w:hAnsi="Arial" w:cs="Arial"/>
          <w:spacing w:val="-20"/>
        </w:rPr>
        <w:t xml:space="preserve"> </w:t>
      </w:r>
      <w:r w:rsidRPr="00F1444A">
        <w:rPr>
          <w:rFonts w:ascii="Arial" w:hAnsi="Arial" w:cs="Arial"/>
        </w:rPr>
        <w:t>with</w:t>
      </w:r>
      <w:r w:rsidRPr="00F1444A">
        <w:rPr>
          <w:rFonts w:ascii="Arial" w:hAnsi="Arial" w:cs="Arial"/>
          <w:spacing w:val="-20"/>
        </w:rPr>
        <w:t xml:space="preserve"> </w:t>
      </w:r>
      <w:r w:rsidRPr="00F1444A">
        <w:rPr>
          <w:rFonts w:ascii="Arial" w:hAnsi="Arial" w:cs="Arial"/>
        </w:rPr>
        <w:t>the</w:t>
      </w:r>
      <w:r w:rsidRPr="00F1444A">
        <w:rPr>
          <w:rFonts w:ascii="Arial" w:hAnsi="Arial" w:cs="Arial"/>
          <w:spacing w:val="-18"/>
        </w:rPr>
        <w:t xml:space="preserve"> </w:t>
      </w:r>
      <w:r w:rsidRPr="00F1444A">
        <w:rPr>
          <w:rFonts w:ascii="Arial" w:hAnsi="Arial" w:cs="Arial"/>
        </w:rPr>
        <w:t>maintenance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provider</w:t>
      </w:r>
      <w:r w:rsidRPr="00F1444A">
        <w:rPr>
          <w:rFonts w:ascii="Arial" w:hAnsi="Arial" w:cs="Arial"/>
          <w:spacing w:val="-21"/>
        </w:rPr>
        <w:t xml:space="preserve"> </w:t>
      </w:r>
      <w:r w:rsidRPr="00F1444A">
        <w:rPr>
          <w:rFonts w:ascii="Arial" w:hAnsi="Arial" w:cs="Arial"/>
        </w:rPr>
        <w:t>or</w:t>
      </w:r>
      <w:r w:rsidRPr="00F1444A">
        <w:rPr>
          <w:rFonts w:ascii="Arial" w:hAnsi="Arial" w:cs="Arial"/>
          <w:spacing w:val="-20"/>
        </w:rPr>
        <w:t xml:space="preserve"> </w:t>
      </w:r>
      <w:r w:rsidRPr="00F1444A">
        <w:rPr>
          <w:rFonts w:ascii="Arial" w:hAnsi="Arial" w:cs="Arial"/>
        </w:rPr>
        <w:t>obtain</w:t>
      </w:r>
      <w:r w:rsidRPr="00F1444A">
        <w:rPr>
          <w:rFonts w:ascii="Arial" w:hAnsi="Arial" w:cs="Arial"/>
          <w:spacing w:val="-20"/>
        </w:rPr>
        <w:t xml:space="preserve"> </w:t>
      </w:r>
      <w:r w:rsidRPr="00F1444A">
        <w:rPr>
          <w:rFonts w:ascii="Arial" w:hAnsi="Arial" w:cs="Arial"/>
        </w:rPr>
        <w:t>a</w:t>
      </w:r>
      <w:r w:rsidRPr="00F1444A">
        <w:rPr>
          <w:rFonts w:ascii="Arial" w:hAnsi="Arial" w:cs="Arial"/>
          <w:spacing w:val="-19"/>
        </w:rPr>
        <w:t xml:space="preserve"> </w:t>
      </w:r>
      <w:r w:rsidRPr="00F1444A">
        <w:rPr>
          <w:rFonts w:ascii="Arial" w:hAnsi="Arial" w:cs="Arial"/>
        </w:rPr>
        <w:t>new</w:t>
      </w:r>
      <w:r w:rsidRPr="00F1444A">
        <w:rPr>
          <w:rFonts w:ascii="Arial" w:hAnsi="Arial" w:cs="Arial"/>
          <w:spacing w:val="-20"/>
        </w:rPr>
        <w:t xml:space="preserve"> </w:t>
      </w:r>
      <w:r w:rsidRPr="00F1444A">
        <w:rPr>
          <w:rFonts w:ascii="Arial" w:hAnsi="Arial" w:cs="Arial"/>
        </w:rPr>
        <w:t>service</w:t>
      </w:r>
      <w:r w:rsidRPr="00F1444A">
        <w:rPr>
          <w:rFonts w:ascii="Arial" w:hAnsi="Arial" w:cs="Arial"/>
          <w:spacing w:val="-18"/>
        </w:rPr>
        <w:t xml:space="preserve"> </w:t>
      </w:r>
      <w:r w:rsidRPr="00F1444A">
        <w:rPr>
          <w:rFonts w:ascii="Arial" w:hAnsi="Arial" w:cs="Arial"/>
        </w:rPr>
        <w:t>agreement.</w:t>
      </w:r>
    </w:p>
    <w:p w14:paraId="24E12574" w14:textId="77777777" w:rsidR="00DA3A84" w:rsidRPr="00F1444A" w:rsidRDefault="00D37285">
      <w:pPr>
        <w:pStyle w:val="BodyText"/>
        <w:spacing w:before="126" w:line="276" w:lineRule="auto"/>
        <w:ind w:left="720" w:right="584"/>
        <w:rPr>
          <w:rFonts w:ascii="Arial" w:hAnsi="Arial" w:cs="Arial"/>
        </w:rPr>
      </w:pPr>
      <w:r w:rsidRPr="00F1444A">
        <w:rPr>
          <w:rFonts w:ascii="Arial" w:hAnsi="Arial" w:cs="Arial"/>
        </w:rPr>
        <w:t>Owners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of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these</w:t>
      </w:r>
      <w:r w:rsidRPr="00F1444A">
        <w:rPr>
          <w:rFonts w:ascii="Arial" w:hAnsi="Arial" w:cs="Arial"/>
          <w:spacing w:val="-26"/>
        </w:rPr>
        <w:t xml:space="preserve"> </w:t>
      </w:r>
      <w:r w:rsidRPr="00F1444A">
        <w:rPr>
          <w:rFonts w:ascii="Arial" w:hAnsi="Arial" w:cs="Arial"/>
        </w:rPr>
        <w:t>systems</w:t>
      </w:r>
      <w:r w:rsidRPr="00F1444A">
        <w:rPr>
          <w:rFonts w:ascii="Arial" w:hAnsi="Arial" w:cs="Arial"/>
          <w:spacing w:val="-27"/>
        </w:rPr>
        <w:t xml:space="preserve"> </w:t>
      </w:r>
      <w:r w:rsidRPr="00F1444A">
        <w:rPr>
          <w:rFonts w:ascii="Arial" w:hAnsi="Arial" w:cs="Arial"/>
        </w:rPr>
        <w:t>are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also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responsible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for</w:t>
      </w:r>
      <w:r w:rsidRPr="00F1444A">
        <w:rPr>
          <w:rFonts w:ascii="Arial" w:hAnsi="Arial" w:cs="Arial"/>
          <w:spacing w:val="-25"/>
        </w:rPr>
        <w:t xml:space="preserve"> </w:t>
      </w:r>
      <w:r w:rsidRPr="00F1444A">
        <w:rPr>
          <w:rFonts w:ascii="Arial" w:hAnsi="Arial" w:cs="Arial"/>
          <w:b/>
        </w:rPr>
        <w:t>allowing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timely</w:t>
      </w:r>
      <w:r w:rsidRPr="00F1444A">
        <w:rPr>
          <w:rFonts w:ascii="Arial" w:hAnsi="Arial" w:cs="Arial"/>
          <w:b/>
          <w:spacing w:val="-28"/>
        </w:rPr>
        <w:t xml:space="preserve"> </w:t>
      </w:r>
      <w:r w:rsidRPr="00F1444A">
        <w:rPr>
          <w:rFonts w:ascii="Arial" w:hAnsi="Arial" w:cs="Arial"/>
          <w:b/>
        </w:rPr>
        <w:t>maintenance,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properly</w:t>
      </w:r>
      <w:r w:rsidRPr="00F1444A">
        <w:rPr>
          <w:rFonts w:ascii="Arial" w:hAnsi="Arial" w:cs="Arial"/>
          <w:b/>
          <w:spacing w:val="-30"/>
        </w:rPr>
        <w:t xml:space="preserve"> </w:t>
      </w:r>
      <w:r w:rsidRPr="00F1444A">
        <w:rPr>
          <w:rFonts w:ascii="Arial" w:hAnsi="Arial" w:cs="Arial"/>
          <w:b/>
        </w:rPr>
        <w:t>operating</w:t>
      </w:r>
      <w:r w:rsidRPr="00F1444A">
        <w:rPr>
          <w:rFonts w:ascii="Arial" w:hAnsi="Arial" w:cs="Arial"/>
          <w:b/>
          <w:spacing w:val="-29"/>
        </w:rPr>
        <w:t xml:space="preserve"> </w:t>
      </w:r>
      <w:r w:rsidRPr="00F1444A">
        <w:rPr>
          <w:rFonts w:ascii="Arial" w:hAnsi="Arial" w:cs="Arial"/>
          <w:b/>
        </w:rPr>
        <w:t>the system,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and</w:t>
      </w:r>
      <w:r w:rsidRPr="00F1444A">
        <w:rPr>
          <w:rFonts w:ascii="Arial" w:hAnsi="Arial" w:cs="Arial"/>
          <w:b/>
          <w:spacing w:val="-26"/>
        </w:rPr>
        <w:t xml:space="preserve"> </w:t>
      </w:r>
      <w:r w:rsidRPr="00F1444A">
        <w:rPr>
          <w:rFonts w:ascii="Arial" w:hAnsi="Arial" w:cs="Arial"/>
          <w:b/>
        </w:rPr>
        <w:t>ensuring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the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system</w:t>
      </w:r>
      <w:r w:rsidRPr="00F1444A">
        <w:rPr>
          <w:rFonts w:ascii="Arial" w:hAnsi="Arial" w:cs="Arial"/>
          <w:b/>
          <w:spacing w:val="-26"/>
        </w:rPr>
        <w:t xml:space="preserve"> </w:t>
      </w:r>
      <w:r w:rsidRPr="00F1444A">
        <w:rPr>
          <w:rFonts w:ascii="Arial" w:hAnsi="Arial" w:cs="Arial"/>
          <w:b/>
        </w:rPr>
        <w:t>does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not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cause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a</w:t>
      </w:r>
      <w:r w:rsidRPr="00F1444A">
        <w:rPr>
          <w:rFonts w:ascii="Arial" w:hAnsi="Arial" w:cs="Arial"/>
          <w:b/>
          <w:spacing w:val="-24"/>
        </w:rPr>
        <w:t xml:space="preserve"> </w:t>
      </w:r>
      <w:r w:rsidRPr="00F1444A">
        <w:rPr>
          <w:rFonts w:ascii="Arial" w:hAnsi="Arial" w:cs="Arial"/>
          <w:b/>
          <w:spacing w:val="-4"/>
        </w:rPr>
        <w:t>public</w:t>
      </w:r>
      <w:r w:rsidRPr="00F1444A">
        <w:rPr>
          <w:rFonts w:ascii="Arial" w:hAnsi="Arial" w:cs="Arial"/>
          <w:b/>
          <w:spacing w:val="-6"/>
        </w:rPr>
        <w:t xml:space="preserve"> </w:t>
      </w:r>
      <w:r w:rsidRPr="00F1444A">
        <w:rPr>
          <w:rFonts w:ascii="Arial" w:hAnsi="Arial" w:cs="Arial"/>
          <w:b/>
        </w:rPr>
        <w:t>health</w:t>
      </w:r>
      <w:r w:rsidRPr="00F1444A">
        <w:rPr>
          <w:rFonts w:ascii="Arial" w:hAnsi="Arial" w:cs="Arial"/>
          <w:b/>
          <w:spacing w:val="-26"/>
        </w:rPr>
        <w:t xml:space="preserve"> </w:t>
      </w:r>
      <w:r w:rsidRPr="00F1444A">
        <w:rPr>
          <w:rFonts w:ascii="Arial" w:hAnsi="Arial" w:cs="Arial"/>
          <w:b/>
        </w:rPr>
        <w:t>hazard</w:t>
      </w:r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or</w:t>
      </w:r>
      <w:r w:rsidRPr="00F1444A">
        <w:rPr>
          <w:rFonts w:ascii="Arial" w:hAnsi="Arial" w:cs="Arial"/>
          <w:b/>
          <w:spacing w:val="-24"/>
        </w:rPr>
        <w:t xml:space="preserve"> </w:t>
      </w:r>
      <w:r w:rsidRPr="00F1444A">
        <w:rPr>
          <w:rFonts w:ascii="Arial" w:hAnsi="Arial" w:cs="Arial"/>
          <w:b/>
        </w:rPr>
        <w:t>polluting</w:t>
      </w:r>
      <w:r w:rsidRPr="00F1444A">
        <w:rPr>
          <w:rFonts w:ascii="Arial" w:hAnsi="Arial" w:cs="Arial"/>
          <w:b/>
          <w:spacing w:val="-26"/>
        </w:rPr>
        <w:t xml:space="preserve"> </w:t>
      </w:r>
      <w:proofErr w:type="spellStart"/>
      <w:r w:rsidRPr="00F1444A">
        <w:rPr>
          <w:rFonts w:ascii="Arial" w:hAnsi="Arial" w:cs="Arial"/>
          <w:b/>
        </w:rPr>
        <w:t>pu</w:t>
      </w:r>
      <w:proofErr w:type="spellEnd"/>
      <w:r w:rsidRPr="00F1444A">
        <w:rPr>
          <w:rFonts w:ascii="Arial" w:hAnsi="Arial" w:cs="Arial"/>
          <w:b/>
          <w:spacing w:val="-50"/>
        </w:rPr>
        <w:t xml:space="preserve"> </w:t>
      </w:r>
      <w:proofErr w:type="spellStart"/>
      <w:r w:rsidRPr="00F1444A">
        <w:rPr>
          <w:rFonts w:ascii="Arial" w:hAnsi="Arial" w:cs="Arial"/>
          <w:b/>
        </w:rPr>
        <w:t>blic</w:t>
      </w:r>
      <w:proofErr w:type="spellEnd"/>
      <w:r w:rsidRPr="00F1444A">
        <w:rPr>
          <w:rFonts w:ascii="Arial" w:hAnsi="Arial" w:cs="Arial"/>
          <w:b/>
          <w:spacing w:val="-27"/>
        </w:rPr>
        <w:t xml:space="preserve"> </w:t>
      </w:r>
      <w:r w:rsidRPr="00F1444A">
        <w:rPr>
          <w:rFonts w:ascii="Arial" w:hAnsi="Arial" w:cs="Arial"/>
          <w:b/>
        </w:rPr>
        <w:t>waters</w:t>
      </w:r>
      <w:r w:rsidRPr="00F1444A">
        <w:rPr>
          <w:rFonts w:ascii="Arial" w:hAnsi="Arial" w:cs="Arial"/>
        </w:rPr>
        <w:t>. This</w:t>
      </w:r>
      <w:r w:rsidRPr="00F1444A">
        <w:rPr>
          <w:rFonts w:ascii="Arial" w:hAnsi="Arial" w:cs="Arial"/>
          <w:spacing w:val="-14"/>
        </w:rPr>
        <w:t xml:space="preserve"> </w:t>
      </w:r>
      <w:r w:rsidRPr="00F1444A">
        <w:rPr>
          <w:rFonts w:ascii="Arial" w:hAnsi="Arial" w:cs="Arial"/>
        </w:rPr>
        <w:t>includes:</w:t>
      </w:r>
    </w:p>
    <w:p w14:paraId="6C6688DD" w14:textId="77777777" w:rsidR="00DA3A84" w:rsidRPr="00F1444A" w:rsidRDefault="00D37285">
      <w:pPr>
        <w:pStyle w:val="ListParagraph"/>
        <w:numPr>
          <w:ilvl w:val="0"/>
          <w:numId w:val="1"/>
        </w:numPr>
        <w:tabs>
          <w:tab w:val="left" w:pos="1223"/>
          <w:tab w:val="left" w:pos="1224"/>
        </w:tabs>
        <w:rPr>
          <w:rFonts w:ascii="Arial" w:hAnsi="Arial" w:cs="Arial"/>
        </w:rPr>
      </w:pPr>
      <w:r w:rsidRPr="00F1444A">
        <w:rPr>
          <w:rFonts w:ascii="Arial" w:hAnsi="Arial" w:cs="Arial"/>
        </w:rPr>
        <w:t>Allowing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maintenance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providers</w:t>
      </w:r>
      <w:r w:rsidRPr="00F1444A">
        <w:rPr>
          <w:rFonts w:ascii="Arial" w:hAnsi="Arial" w:cs="Arial"/>
          <w:spacing w:val="-18"/>
        </w:rPr>
        <w:t xml:space="preserve"> </w:t>
      </w:r>
      <w:r w:rsidRPr="00F1444A">
        <w:rPr>
          <w:rFonts w:ascii="Arial" w:hAnsi="Arial" w:cs="Arial"/>
        </w:rPr>
        <w:t>safe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access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to</w:t>
      </w:r>
      <w:r w:rsidRPr="00F1444A">
        <w:rPr>
          <w:rFonts w:ascii="Arial" w:hAnsi="Arial" w:cs="Arial"/>
          <w:spacing w:val="-15"/>
        </w:rPr>
        <w:t xml:space="preserve"> </w:t>
      </w:r>
      <w:r w:rsidRPr="00F1444A">
        <w:rPr>
          <w:rFonts w:ascii="Arial" w:hAnsi="Arial" w:cs="Arial"/>
        </w:rPr>
        <w:t>the</w:t>
      </w:r>
      <w:r w:rsidRPr="00F1444A">
        <w:rPr>
          <w:rFonts w:ascii="Arial" w:hAnsi="Arial" w:cs="Arial"/>
          <w:spacing w:val="-15"/>
        </w:rPr>
        <w:t xml:space="preserve"> </w:t>
      </w:r>
      <w:proofErr w:type="gramStart"/>
      <w:r w:rsidRPr="00F1444A">
        <w:rPr>
          <w:rFonts w:ascii="Arial" w:hAnsi="Arial" w:cs="Arial"/>
        </w:rPr>
        <w:t>property;</w:t>
      </w:r>
      <w:proofErr w:type="gramEnd"/>
    </w:p>
    <w:p w14:paraId="349D6931" w14:textId="77777777" w:rsidR="00DA3A84" w:rsidRPr="00F1444A" w:rsidRDefault="00D37285">
      <w:pPr>
        <w:pStyle w:val="ListParagraph"/>
        <w:numPr>
          <w:ilvl w:val="0"/>
          <w:numId w:val="1"/>
        </w:numPr>
        <w:tabs>
          <w:tab w:val="left" w:pos="1223"/>
          <w:tab w:val="left" w:pos="1224"/>
        </w:tabs>
        <w:spacing w:before="148"/>
        <w:rPr>
          <w:rFonts w:ascii="Arial" w:hAnsi="Arial" w:cs="Arial"/>
        </w:rPr>
      </w:pPr>
      <w:r w:rsidRPr="00F1444A">
        <w:rPr>
          <w:rFonts w:ascii="Arial" w:hAnsi="Arial" w:cs="Arial"/>
        </w:rPr>
        <w:t>Following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maintenance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provider</w:t>
      </w:r>
      <w:r w:rsidRPr="00F1444A">
        <w:rPr>
          <w:rFonts w:ascii="Arial" w:hAnsi="Arial" w:cs="Arial"/>
          <w:spacing w:val="-17"/>
        </w:rPr>
        <w:t xml:space="preserve"> </w:t>
      </w:r>
      <w:r w:rsidRPr="00F1444A">
        <w:rPr>
          <w:rFonts w:ascii="Arial" w:hAnsi="Arial" w:cs="Arial"/>
        </w:rPr>
        <w:t>recommendations</w:t>
      </w:r>
      <w:r w:rsidRPr="00F1444A">
        <w:rPr>
          <w:rFonts w:ascii="Arial" w:hAnsi="Arial" w:cs="Arial"/>
          <w:spacing w:val="-16"/>
        </w:rPr>
        <w:t xml:space="preserve"> </w:t>
      </w:r>
      <w:r w:rsidRPr="00F1444A">
        <w:rPr>
          <w:rFonts w:ascii="Arial" w:hAnsi="Arial" w:cs="Arial"/>
        </w:rPr>
        <w:t>for</w:t>
      </w:r>
      <w:r w:rsidRPr="00F1444A">
        <w:rPr>
          <w:rFonts w:ascii="Arial" w:hAnsi="Arial" w:cs="Arial"/>
          <w:spacing w:val="-14"/>
        </w:rPr>
        <w:t xml:space="preserve"> </w:t>
      </w:r>
      <w:r w:rsidRPr="00F1444A">
        <w:rPr>
          <w:rFonts w:ascii="Arial" w:hAnsi="Arial" w:cs="Arial"/>
        </w:rPr>
        <w:t>proper</w:t>
      </w:r>
      <w:r w:rsidRPr="00F1444A">
        <w:rPr>
          <w:rFonts w:ascii="Arial" w:hAnsi="Arial" w:cs="Arial"/>
          <w:spacing w:val="-11"/>
        </w:rPr>
        <w:t xml:space="preserve"> </w:t>
      </w:r>
      <w:proofErr w:type="gramStart"/>
      <w:r w:rsidRPr="00F1444A">
        <w:rPr>
          <w:rFonts w:ascii="Arial" w:hAnsi="Arial" w:cs="Arial"/>
        </w:rPr>
        <w:t>usage;</w:t>
      </w:r>
      <w:proofErr w:type="gramEnd"/>
    </w:p>
    <w:p w14:paraId="15D94DA7" w14:textId="77777777" w:rsidR="00DA3A84" w:rsidRPr="00F1444A" w:rsidRDefault="00D37285">
      <w:pPr>
        <w:pStyle w:val="ListParagraph"/>
        <w:numPr>
          <w:ilvl w:val="0"/>
          <w:numId w:val="1"/>
        </w:numPr>
        <w:tabs>
          <w:tab w:val="left" w:pos="1223"/>
          <w:tab w:val="left" w:pos="1224"/>
        </w:tabs>
        <w:spacing w:before="151" w:line="242" w:lineRule="auto"/>
        <w:ind w:right="2512"/>
        <w:rPr>
          <w:rFonts w:ascii="Arial" w:hAnsi="Arial" w:cs="Arial"/>
        </w:rPr>
      </w:pPr>
      <w:r w:rsidRPr="00F1444A">
        <w:rPr>
          <w:rFonts w:ascii="Arial" w:hAnsi="Arial" w:cs="Arial"/>
        </w:rPr>
        <w:t>Permitting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maintenance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providers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to</w:t>
      </w:r>
      <w:r w:rsidRPr="00F1444A">
        <w:rPr>
          <w:rFonts w:ascii="Arial" w:hAnsi="Arial" w:cs="Arial"/>
          <w:spacing w:val="-36"/>
        </w:rPr>
        <w:t xml:space="preserve"> </w:t>
      </w:r>
      <w:r w:rsidRPr="00F1444A">
        <w:rPr>
          <w:rFonts w:ascii="Arial" w:hAnsi="Arial" w:cs="Arial"/>
        </w:rPr>
        <w:t>make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necessary</w:t>
      </w:r>
      <w:r w:rsidRPr="00F1444A">
        <w:rPr>
          <w:rFonts w:ascii="Arial" w:hAnsi="Arial" w:cs="Arial"/>
          <w:spacing w:val="-37"/>
        </w:rPr>
        <w:t xml:space="preserve"> </w:t>
      </w:r>
      <w:r w:rsidRPr="00F1444A">
        <w:rPr>
          <w:rFonts w:ascii="Arial" w:hAnsi="Arial" w:cs="Arial"/>
        </w:rPr>
        <w:t>repairs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to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the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system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and</w:t>
      </w:r>
      <w:r w:rsidRPr="00F1444A">
        <w:rPr>
          <w:rFonts w:ascii="Arial" w:hAnsi="Arial" w:cs="Arial"/>
          <w:spacing w:val="-34"/>
        </w:rPr>
        <w:t xml:space="preserve"> </w:t>
      </w:r>
      <w:proofErr w:type="spellStart"/>
      <w:proofErr w:type="gramStart"/>
      <w:r w:rsidRPr="00F1444A">
        <w:rPr>
          <w:rFonts w:ascii="Arial" w:hAnsi="Arial" w:cs="Arial"/>
        </w:rPr>
        <w:t>it’s</w:t>
      </w:r>
      <w:proofErr w:type="spellEnd"/>
      <w:proofErr w:type="gramEnd"/>
      <w:r w:rsidRPr="00F1444A">
        <w:rPr>
          <w:rFonts w:ascii="Arial" w:hAnsi="Arial" w:cs="Arial"/>
        </w:rPr>
        <w:t xml:space="preserve"> components.</w:t>
      </w:r>
    </w:p>
    <w:p w14:paraId="4C84B2C5" w14:textId="77777777" w:rsidR="00DA3A84" w:rsidRPr="00F1444A" w:rsidRDefault="00D37285">
      <w:pPr>
        <w:spacing w:before="266"/>
        <w:ind w:left="720"/>
        <w:rPr>
          <w:rFonts w:ascii="Arial" w:hAnsi="Arial" w:cs="Arial"/>
          <w:b/>
          <w:color w:val="FFFFFF" w:themeColor="background1"/>
          <w:sz w:val="36"/>
        </w:rPr>
      </w:pPr>
      <w:r w:rsidRPr="00F1444A">
        <w:rPr>
          <w:rFonts w:ascii="Arial" w:hAnsi="Arial" w:cs="Arial"/>
          <w:b/>
          <w:color w:val="FFFFFF" w:themeColor="background1"/>
          <w:sz w:val="36"/>
          <w:highlight w:val="black"/>
        </w:rPr>
        <w:t>Oregon Administrative Rules</w:t>
      </w:r>
    </w:p>
    <w:p w14:paraId="19CB04C3" w14:textId="77777777" w:rsidR="00DA3A84" w:rsidRPr="00F1444A" w:rsidRDefault="00D37285">
      <w:pPr>
        <w:pStyle w:val="BodyText"/>
        <w:spacing w:before="173" w:line="278" w:lineRule="auto"/>
        <w:ind w:left="720" w:right="818"/>
        <w:rPr>
          <w:rFonts w:ascii="Arial" w:hAnsi="Arial" w:cs="Arial"/>
        </w:rPr>
      </w:pPr>
      <w:r w:rsidRPr="00F1444A">
        <w:rPr>
          <w:rFonts w:ascii="Arial" w:hAnsi="Arial" w:cs="Arial"/>
        </w:rPr>
        <w:t>There</w:t>
      </w:r>
      <w:r w:rsidRPr="00F1444A">
        <w:rPr>
          <w:rFonts w:ascii="Arial" w:hAnsi="Arial" w:cs="Arial"/>
          <w:spacing w:val="-32"/>
        </w:rPr>
        <w:t xml:space="preserve"> </w:t>
      </w:r>
      <w:r w:rsidRPr="00F1444A">
        <w:rPr>
          <w:rFonts w:ascii="Arial" w:hAnsi="Arial" w:cs="Arial"/>
        </w:rPr>
        <w:t>are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several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Oregon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Administrative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Rules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(OAR)</w:t>
      </w:r>
      <w:r w:rsidRPr="00F1444A">
        <w:rPr>
          <w:rFonts w:ascii="Arial" w:hAnsi="Arial" w:cs="Arial"/>
          <w:spacing w:val="-35"/>
        </w:rPr>
        <w:t xml:space="preserve"> </w:t>
      </w:r>
      <w:r w:rsidRPr="00F1444A">
        <w:rPr>
          <w:rFonts w:ascii="Arial" w:hAnsi="Arial" w:cs="Arial"/>
        </w:rPr>
        <w:t>regarding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onsite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wastewater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treatment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system operation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and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maintenance.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The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information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provided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in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this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handout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references</w:t>
      </w:r>
      <w:r w:rsidRPr="00F1444A">
        <w:rPr>
          <w:rFonts w:ascii="Arial" w:hAnsi="Arial" w:cs="Arial"/>
          <w:spacing w:val="-34"/>
        </w:rPr>
        <w:t xml:space="preserve"> </w:t>
      </w:r>
      <w:r w:rsidRPr="00F1444A">
        <w:rPr>
          <w:rFonts w:ascii="Arial" w:hAnsi="Arial" w:cs="Arial"/>
        </w:rPr>
        <w:t>and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is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applicable</w:t>
      </w:r>
      <w:r w:rsidRPr="00F1444A">
        <w:rPr>
          <w:rFonts w:ascii="Arial" w:hAnsi="Arial" w:cs="Arial"/>
          <w:spacing w:val="-33"/>
        </w:rPr>
        <w:t xml:space="preserve"> </w:t>
      </w:r>
      <w:r w:rsidRPr="00F1444A">
        <w:rPr>
          <w:rFonts w:ascii="Arial" w:hAnsi="Arial" w:cs="Arial"/>
        </w:rPr>
        <w:t>to the following</w:t>
      </w:r>
      <w:r w:rsidRPr="00F1444A">
        <w:rPr>
          <w:rFonts w:ascii="Arial" w:hAnsi="Arial" w:cs="Arial"/>
          <w:spacing w:val="-28"/>
        </w:rPr>
        <w:t xml:space="preserve"> </w:t>
      </w:r>
      <w:r w:rsidRPr="00F1444A">
        <w:rPr>
          <w:rFonts w:ascii="Arial" w:hAnsi="Arial" w:cs="Arial"/>
        </w:rPr>
        <w:t>rules:</w:t>
      </w:r>
    </w:p>
    <w:p w14:paraId="1C827479" w14:textId="77777777" w:rsidR="00DA3A84" w:rsidRPr="00F1444A" w:rsidRDefault="00D37285">
      <w:pPr>
        <w:spacing w:before="116" w:line="400" w:lineRule="auto"/>
        <w:ind w:left="3024" w:right="4109"/>
        <w:rPr>
          <w:rFonts w:ascii="Arial" w:hAnsi="Arial" w:cs="Arial"/>
          <w:sz w:val="20"/>
        </w:rPr>
      </w:pPr>
      <w:r w:rsidRPr="00F1444A">
        <w:rPr>
          <w:rFonts w:ascii="Arial" w:hAnsi="Arial" w:cs="Arial"/>
          <w:sz w:val="20"/>
        </w:rPr>
        <w:t xml:space="preserve">OAR 340-071-0130(13) Operation and maintenance </w:t>
      </w:r>
      <w:r w:rsidRPr="00F1444A">
        <w:rPr>
          <w:rFonts w:ascii="Arial" w:hAnsi="Arial" w:cs="Arial"/>
          <w:w w:val="95"/>
          <w:sz w:val="20"/>
        </w:rPr>
        <w:t xml:space="preserve">OAR 340-071-0130(17) Annual permit fees and reports </w:t>
      </w:r>
      <w:r w:rsidRPr="00F1444A">
        <w:rPr>
          <w:rFonts w:ascii="Arial" w:hAnsi="Arial" w:cs="Arial"/>
          <w:sz w:val="20"/>
        </w:rPr>
        <w:t>OAR 340-071-0130(23) Service Contracts</w:t>
      </w:r>
    </w:p>
    <w:p w14:paraId="53BB124F" w14:textId="77777777" w:rsidR="00DA3A84" w:rsidRPr="00F1444A" w:rsidRDefault="00D37285">
      <w:pPr>
        <w:spacing w:line="400" w:lineRule="auto"/>
        <w:ind w:left="3024" w:right="3119"/>
        <w:rPr>
          <w:rFonts w:ascii="Arial" w:hAnsi="Arial" w:cs="Arial"/>
          <w:sz w:val="20"/>
        </w:rPr>
      </w:pPr>
      <w:r w:rsidRPr="00F1444A">
        <w:rPr>
          <w:rFonts w:ascii="Arial" w:hAnsi="Arial" w:cs="Arial"/>
          <w:sz w:val="20"/>
        </w:rPr>
        <w:t xml:space="preserve">OAR 340-071-0130(24) Maintenance providers under contract </w:t>
      </w:r>
      <w:r w:rsidRPr="00F1444A">
        <w:rPr>
          <w:rFonts w:ascii="Arial" w:hAnsi="Arial" w:cs="Arial"/>
          <w:w w:val="95"/>
          <w:sz w:val="20"/>
        </w:rPr>
        <w:t xml:space="preserve">OAR 340-071-0275(6) Pressure distribution service contracts OAR </w:t>
      </w:r>
      <w:r w:rsidRPr="00F1444A">
        <w:rPr>
          <w:rFonts w:ascii="Arial" w:hAnsi="Arial" w:cs="Arial"/>
          <w:sz w:val="20"/>
        </w:rPr>
        <w:t>340-071-0290(7) Sand filter operation and maintenance OAR</w:t>
      </w:r>
    </w:p>
    <w:p w14:paraId="4ABA3E0F" w14:textId="77777777" w:rsidR="00DA3A84" w:rsidRPr="00F1444A" w:rsidRDefault="00D37285">
      <w:pPr>
        <w:spacing w:line="400" w:lineRule="auto"/>
        <w:ind w:left="3024" w:right="3058"/>
        <w:rPr>
          <w:rFonts w:ascii="Arial" w:hAnsi="Arial" w:cs="Arial"/>
          <w:sz w:val="20"/>
        </w:rPr>
      </w:pPr>
      <w:r w:rsidRPr="00F1444A">
        <w:rPr>
          <w:rFonts w:ascii="Arial" w:hAnsi="Arial" w:cs="Arial"/>
          <w:w w:val="95"/>
          <w:sz w:val="20"/>
        </w:rPr>
        <w:t xml:space="preserve">340-071-0345(12) ATT operation and maintenance standards OAR </w:t>
      </w:r>
      <w:r w:rsidRPr="00F1444A">
        <w:rPr>
          <w:rFonts w:ascii="Arial" w:hAnsi="Arial" w:cs="Arial"/>
          <w:sz w:val="20"/>
        </w:rPr>
        <w:t>340-071-0345(14) ATT service contracts</w:t>
      </w:r>
    </w:p>
    <w:p w14:paraId="65EBABB9" w14:textId="77777777" w:rsidR="00DA3A84" w:rsidRDefault="00D37285">
      <w:pPr>
        <w:pStyle w:val="BodyText"/>
        <w:spacing w:before="112" w:line="278" w:lineRule="auto"/>
        <w:ind w:left="720" w:right="2381"/>
      </w:pPr>
      <w:r w:rsidRPr="00F1444A">
        <w:rPr>
          <w:rFonts w:ascii="Arial" w:hAnsi="Arial" w:cs="Arial"/>
        </w:rPr>
        <w:t>The</w:t>
      </w:r>
      <w:r w:rsidRPr="00F1444A">
        <w:rPr>
          <w:rFonts w:ascii="Arial" w:hAnsi="Arial" w:cs="Arial"/>
          <w:spacing w:val="-40"/>
        </w:rPr>
        <w:t xml:space="preserve"> </w:t>
      </w:r>
      <w:r w:rsidRPr="00F1444A">
        <w:rPr>
          <w:rFonts w:ascii="Arial" w:hAnsi="Arial" w:cs="Arial"/>
        </w:rPr>
        <w:t>complete</w:t>
      </w:r>
      <w:r w:rsidRPr="00F1444A">
        <w:rPr>
          <w:rFonts w:ascii="Arial" w:hAnsi="Arial" w:cs="Arial"/>
          <w:spacing w:val="-41"/>
        </w:rPr>
        <w:t xml:space="preserve"> </w:t>
      </w:r>
      <w:r w:rsidRPr="00F1444A">
        <w:rPr>
          <w:rFonts w:ascii="Arial" w:hAnsi="Arial" w:cs="Arial"/>
        </w:rPr>
        <w:t>Oregon</w:t>
      </w:r>
      <w:r w:rsidRPr="00F1444A">
        <w:rPr>
          <w:rFonts w:ascii="Arial" w:hAnsi="Arial" w:cs="Arial"/>
          <w:spacing w:val="-41"/>
        </w:rPr>
        <w:t xml:space="preserve"> </w:t>
      </w:r>
      <w:r w:rsidRPr="00F1444A">
        <w:rPr>
          <w:rFonts w:ascii="Arial" w:hAnsi="Arial" w:cs="Arial"/>
        </w:rPr>
        <w:t>Administrative</w:t>
      </w:r>
      <w:r w:rsidRPr="00F1444A">
        <w:rPr>
          <w:rFonts w:ascii="Arial" w:hAnsi="Arial" w:cs="Arial"/>
          <w:spacing w:val="-40"/>
        </w:rPr>
        <w:t xml:space="preserve"> </w:t>
      </w:r>
      <w:r w:rsidRPr="00F1444A">
        <w:rPr>
          <w:rFonts w:ascii="Arial" w:hAnsi="Arial" w:cs="Arial"/>
        </w:rPr>
        <w:t>Rules,</w:t>
      </w:r>
      <w:r w:rsidRPr="00F1444A">
        <w:rPr>
          <w:rFonts w:ascii="Arial" w:hAnsi="Arial" w:cs="Arial"/>
          <w:spacing w:val="-40"/>
        </w:rPr>
        <w:t xml:space="preserve"> </w:t>
      </w:r>
      <w:r w:rsidRPr="00F1444A">
        <w:rPr>
          <w:rFonts w:ascii="Arial" w:hAnsi="Arial" w:cs="Arial"/>
        </w:rPr>
        <w:t>Chapter</w:t>
      </w:r>
      <w:r w:rsidRPr="00F1444A">
        <w:rPr>
          <w:rFonts w:ascii="Arial" w:hAnsi="Arial" w:cs="Arial"/>
          <w:spacing w:val="-40"/>
        </w:rPr>
        <w:t xml:space="preserve"> </w:t>
      </w:r>
      <w:r w:rsidRPr="00F1444A">
        <w:rPr>
          <w:rFonts w:ascii="Arial" w:hAnsi="Arial" w:cs="Arial"/>
        </w:rPr>
        <w:t>340,</w:t>
      </w:r>
      <w:r w:rsidRPr="00F1444A">
        <w:rPr>
          <w:rFonts w:ascii="Arial" w:hAnsi="Arial" w:cs="Arial"/>
          <w:spacing w:val="-40"/>
        </w:rPr>
        <w:t xml:space="preserve"> </w:t>
      </w:r>
      <w:r w:rsidRPr="00F1444A">
        <w:rPr>
          <w:rFonts w:ascii="Arial" w:hAnsi="Arial" w:cs="Arial"/>
        </w:rPr>
        <w:t>is</w:t>
      </w:r>
      <w:r w:rsidRPr="00F1444A">
        <w:rPr>
          <w:rFonts w:ascii="Arial" w:hAnsi="Arial" w:cs="Arial"/>
          <w:spacing w:val="-42"/>
        </w:rPr>
        <w:t xml:space="preserve"> </w:t>
      </w:r>
      <w:r w:rsidRPr="00F1444A">
        <w:rPr>
          <w:rFonts w:ascii="Arial" w:hAnsi="Arial" w:cs="Arial"/>
        </w:rPr>
        <w:t>available</w:t>
      </w:r>
      <w:r w:rsidRPr="00F1444A">
        <w:rPr>
          <w:rFonts w:ascii="Arial" w:hAnsi="Arial" w:cs="Arial"/>
          <w:spacing w:val="-41"/>
        </w:rPr>
        <w:t xml:space="preserve"> </w:t>
      </w:r>
      <w:r w:rsidRPr="00F1444A">
        <w:rPr>
          <w:rFonts w:ascii="Arial" w:hAnsi="Arial" w:cs="Arial"/>
        </w:rPr>
        <w:t>online</w:t>
      </w:r>
      <w:r w:rsidRPr="00F1444A">
        <w:rPr>
          <w:rFonts w:ascii="Arial" w:hAnsi="Arial" w:cs="Arial"/>
          <w:spacing w:val="-38"/>
        </w:rPr>
        <w:t xml:space="preserve"> </w:t>
      </w:r>
      <w:r w:rsidRPr="00F1444A">
        <w:rPr>
          <w:rFonts w:ascii="Arial" w:hAnsi="Arial" w:cs="Arial"/>
        </w:rPr>
        <w:t>from</w:t>
      </w:r>
      <w:r w:rsidRPr="00F1444A">
        <w:rPr>
          <w:rFonts w:ascii="Arial" w:hAnsi="Arial" w:cs="Arial"/>
          <w:spacing w:val="-40"/>
        </w:rPr>
        <w:t xml:space="preserve"> </w:t>
      </w:r>
      <w:r w:rsidRPr="00F1444A">
        <w:rPr>
          <w:rFonts w:ascii="Arial" w:hAnsi="Arial" w:cs="Arial"/>
        </w:rPr>
        <w:t xml:space="preserve">the </w:t>
      </w:r>
      <w:hyperlink r:id="rId9">
        <w:r w:rsidRPr="00F1444A">
          <w:rPr>
            <w:rFonts w:ascii="Arial" w:hAnsi="Arial" w:cs="Arial"/>
          </w:rPr>
          <w:t>DEQ:</w:t>
        </w:r>
        <w:r w:rsidRPr="00F1444A">
          <w:rPr>
            <w:rFonts w:ascii="Arial" w:hAnsi="Arial" w:cs="Arial"/>
            <w:spacing w:val="-30"/>
          </w:rPr>
          <w:t xml:space="preserve"> </w:t>
        </w:r>
        <w:r w:rsidRPr="00F1444A">
          <w:rPr>
            <w:rFonts w:ascii="Arial" w:hAnsi="Arial" w:cs="Arial"/>
            <w:u w:val="single"/>
          </w:rPr>
          <w:t>https://www.oregon.gov/deq/Residential/Pages/Onsite-Rules.aspx</w:t>
        </w:r>
      </w:hyperlink>
    </w:p>
    <w:p w14:paraId="1D27D617" w14:textId="7CBA2BBF" w:rsidR="00DA3A84" w:rsidRDefault="00DA3A84">
      <w:pPr>
        <w:pStyle w:val="BodyText"/>
        <w:spacing w:before="223"/>
        <w:ind w:right="1553"/>
        <w:jc w:val="right"/>
        <w:rPr>
          <w:rFonts w:ascii="Palatino Linotype"/>
        </w:rPr>
      </w:pPr>
    </w:p>
    <w:sectPr w:rsidR="00DA3A84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854"/>
    <w:multiLevelType w:val="hybridMultilevel"/>
    <w:tmpl w:val="68A03F9C"/>
    <w:lvl w:ilvl="0" w:tplc="D90E87EE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8ACA8AE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en-US"/>
      </w:rPr>
    </w:lvl>
    <w:lvl w:ilvl="2" w:tplc="CFAEDE9E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3" w:tplc="0A2A419E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en-US"/>
      </w:rPr>
    </w:lvl>
    <w:lvl w:ilvl="4" w:tplc="A80C792E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en-US"/>
      </w:rPr>
    </w:lvl>
    <w:lvl w:ilvl="5" w:tplc="7062D994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en-US"/>
      </w:rPr>
    </w:lvl>
    <w:lvl w:ilvl="6" w:tplc="806E5CB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  <w:lvl w:ilvl="7" w:tplc="5B36AF4A"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en-US"/>
      </w:rPr>
    </w:lvl>
    <w:lvl w:ilvl="8" w:tplc="4912907E">
      <w:numFmt w:val="bullet"/>
      <w:lvlText w:val="•"/>
      <w:lvlJc w:val="left"/>
      <w:pPr>
        <w:ind w:left="1003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75D3483"/>
    <w:multiLevelType w:val="hybridMultilevel"/>
    <w:tmpl w:val="763071DE"/>
    <w:lvl w:ilvl="0" w:tplc="B1F8EF9A">
      <w:numFmt w:val="bullet"/>
      <w:lvlText w:val=""/>
      <w:lvlJc w:val="left"/>
      <w:pPr>
        <w:ind w:left="3299" w:hanging="39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71898B4">
      <w:numFmt w:val="bullet"/>
      <w:lvlText w:val="•"/>
      <w:lvlJc w:val="left"/>
      <w:pPr>
        <w:ind w:left="3320" w:hanging="392"/>
      </w:pPr>
      <w:rPr>
        <w:rFonts w:hint="default"/>
        <w:lang w:val="en-US" w:eastAsia="en-US" w:bidi="en-US"/>
      </w:rPr>
    </w:lvl>
    <w:lvl w:ilvl="2" w:tplc="D092F69A">
      <w:numFmt w:val="bullet"/>
      <w:lvlText w:val="•"/>
      <w:lvlJc w:val="left"/>
      <w:pPr>
        <w:ind w:left="3629" w:hanging="392"/>
      </w:pPr>
      <w:rPr>
        <w:rFonts w:hint="default"/>
        <w:lang w:val="en-US" w:eastAsia="en-US" w:bidi="en-US"/>
      </w:rPr>
    </w:lvl>
    <w:lvl w:ilvl="3" w:tplc="3326C5FE">
      <w:numFmt w:val="bullet"/>
      <w:lvlText w:val="•"/>
      <w:lvlJc w:val="left"/>
      <w:pPr>
        <w:ind w:left="3939" w:hanging="392"/>
      </w:pPr>
      <w:rPr>
        <w:rFonts w:hint="default"/>
        <w:lang w:val="en-US" w:eastAsia="en-US" w:bidi="en-US"/>
      </w:rPr>
    </w:lvl>
    <w:lvl w:ilvl="4" w:tplc="586C86C4">
      <w:numFmt w:val="bullet"/>
      <w:lvlText w:val="•"/>
      <w:lvlJc w:val="left"/>
      <w:pPr>
        <w:ind w:left="4249" w:hanging="392"/>
      </w:pPr>
      <w:rPr>
        <w:rFonts w:hint="default"/>
        <w:lang w:val="en-US" w:eastAsia="en-US" w:bidi="en-US"/>
      </w:rPr>
    </w:lvl>
    <w:lvl w:ilvl="5" w:tplc="81D69824">
      <w:numFmt w:val="bullet"/>
      <w:lvlText w:val="•"/>
      <w:lvlJc w:val="left"/>
      <w:pPr>
        <w:ind w:left="4559" w:hanging="392"/>
      </w:pPr>
      <w:rPr>
        <w:rFonts w:hint="default"/>
        <w:lang w:val="en-US" w:eastAsia="en-US" w:bidi="en-US"/>
      </w:rPr>
    </w:lvl>
    <w:lvl w:ilvl="6" w:tplc="2204579E">
      <w:numFmt w:val="bullet"/>
      <w:lvlText w:val="•"/>
      <w:lvlJc w:val="left"/>
      <w:pPr>
        <w:ind w:left="4869" w:hanging="392"/>
      </w:pPr>
      <w:rPr>
        <w:rFonts w:hint="default"/>
        <w:lang w:val="en-US" w:eastAsia="en-US" w:bidi="en-US"/>
      </w:rPr>
    </w:lvl>
    <w:lvl w:ilvl="7" w:tplc="D93E9712">
      <w:numFmt w:val="bullet"/>
      <w:lvlText w:val="•"/>
      <w:lvlJc w:val="left"/>
      <w:pPr>
        <w:ind w:left="5178" w:hanging="392"/>
      </w:pPr>
      <w:rPr>
        <w:rFonts w:hint="default"/>
        <w:lang w:val="en-US" w:eastAsia="en-US" w:bidi="en-US"/>
      </w:rPr>
    </w:lvl>
    <w:lvl w:ilvl="8" w:tplc="167E42E0">
      <w:numFmt w:val="bullet"/>
      <w:lvlText w:val="•"/>
      <w:lvlJc w:val="left"/>
      <w:pPr>
        <w:ind w:left="5488" w:hanging="39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84"/>
    <w:rsid w:val="00564C7D"/>
    <w:rsid w:val="00595E75"/>
    <w:rsid w:val="008B6E2E"/>
    <w:rsid w:val="00CE11C9"/>
    <w:rsid w:val="00D37285"/>
    <w:rsid w:val="00DA3A84"/>
    <w:rsid w:val="00DC25A1"/>
    <w:rsid w:val="00E65FBF"/>
    <w:rsid w:val="00F1444A"/>
    <w:rsid w:val="00F7174E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BCB1"/>
  <w15:docId w15:val="{C2F4A01C-46BA-4F11-8C5E-996E9E05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7"/>
      <w:ind w:left="3299" w:hanging="39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4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onsite@co.lincoln.or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schutes.org/jus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oregon.gov/deq/FilterDocs/MaintProvider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deq/Residential/Pages/Onsite-Rul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flyer_1</vt:lpstr>
    </vt:vector>
  </TitlesOfParts>
  <Company>County of Lincoln, OR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flyer_1</dc:title>
  <dc:creator>Kiley Rucker-Clamons</dc:creator>
  <cp:lastModifiedBy>Brian L. Crawford</cp:lastModifiedBy>
  <cp:revision>3</cp:revision>
  <cp:lastPrinted>2022-01-06T22:41:00Z</cp:lastPrinted>
  <dcterms:created xsi:type="dcterms:W3CDTF">2025-04-11T16:28:00Z</dcterms:created>
  <dcterms:modified xsi:type="dcterms:W3CDTF">2025-04-23T19:50:00Z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2022-01-06T00:00:00Z</vt:filetime>
  </property>
</Properties>
</file>