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A2A8" w14:textId="77777777" w:rsidR="00E6246B" w:rsidRPr="00E6246B" w:rsidRDefault="00E6246B" w:rsidP="00E6246B">
      <w:pPr>
        <w:shd w:val="clear" w:color="auto" w:fill="FFFFFF"/>
        <w:spacing w:before="300" w:after="450" w:line="540" w:lineRule="atLeast"/>
        <w:outlineLvl w:val="2"/>
        <w:rPr>
          <w:rFonts w:ascii="Times New Roman" w:eastAsia="Times New Roman" w:hAnsi="Times New Roman" w:cs="Times New Roman"/>
          <w:color w:val="0064A8"/>
          <w:sz w:val="39"/>
          <w:szCs w:val="39"/>
        </w:rPr>
      </w:pPr>
      <w:r w:rsidRPr="00E6246B">
        <w:rPr>
          <w:rFonts w:ascii="Times New Roman" w:eastAsia="Times New Roman" w:hAnsi="Times New Roman" w:cs="Times New Roman"/>
          <w:b/>
          <w:bCs/>
          <w:color w:val="0064A8"/>
          <w:sz w:val="39"/>
          <w:szCs w:val="39"/>
        </w:rPr>
        <w:t>Water</w:t>
      </w:r>
    </w:p>
    <w:p w14:paraId="5D44B051" w14:textId="53564609" w:rsid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 xml:space="preserve">Do not drink, prepare food or wash with tap water until officials say the water source is safe. Contact your water provider or check 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their</w:t>
      </w:r>
      <w:r w:rsidRPr="00E6246B">
        <w:rPr>
          <w:rFonts w:ascii="Arial" w:eastAsia="Times New Roman" w:hAnsi="Arial" w:cs="Arial"/>
          <w:color w:val="013253"/>
          <w:sz w:val="24"/>
          <w:szCs w:val="24"/>
        </w:rPr>
        <w:t xml:space="preserve"> website for up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-</w:t>
      </w:r>
      <w:r w:rsidRPr="00E6246B">
        <w:rPr>
          <w:rFonts w:ascii="Arial" w:eastAsia="Times New Roman" w:hAnsi="Arial" w:cs="Arial"/>
          <w:color w:val="013253"/>
          <w:sz w:val="24"/>
          <w:szCs w:val="24"/>
        </w:rPr>
        <w:t>to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-</w:t>
      </w:r>
      <w:r w:rsidRPr="00E6246B">
        <w:rPr>
          <w:rFonts w:ascii="Arial" w:eastAsia="Times New Roman" w:hAnsi="Arial" w:cs="Arial"/>
          <w:color w:val="013253"/>
          <w:sz w:val="24"/>
          <w:szCs w:val="24"/>
        </w:rPr>
        <w:t>date information. Use bottled water</w:t>
      </w:r>
      <w:r>
        <w:rPr>
          <w:rFonts w:ascii="Arial" w:eastAsia="Times New Roman" w:hAnsi="Arial" w:cs="Arial"/>
          <w:color w:val="013253"/>
          <w:sz w:val="24"/>
          <w:szCs w:val="24"/>
        </w:rPr>
        <w:t xml:space="preserve"> until you hear differently from your water system operator.</w:t>
      </w:r>
    </w:p>
    <w:p w14:paraId="7E3C9AC3" w14:textId="760A2665" w:rsid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</w:p>
    <w:p w14:paraId="1417E149" w14:textId="20B19EC8" w:rsid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>
        <w:rPr>
          <w:rFonts w:ascii="Arial" w:eastAsia="Times New Roman" w:hAnsi="Arial" w:cs="Arial"/>
          <w:color w:val="013253"/>
          <w:sz w:val="24"/>
          <w:szCs w:val="24"/>
        </w:rPr>
        <w:t xml:space="preserve">The delay in more information is due to needing to test the water for volatile 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>organic compounds (</w:t>
      </w:r>
      <w:r>
        <w:rPr>
          <w:rFonts w:ascii="Arial" w:eastAsia="Times New Roman" w:hAnsi="Arial" w:cs="Arial"/>
          <w:color w:val="013253"/>
          <w:sz w:val="24"/>
          <w:szCs w:val="24"/>
        </w:rPr>
        <w:t>VOC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>)</w:t>
      </w:r>
      <w:r>
        <w:rPr>
          <w:rFonts w:ascii="Arial" w:eastAsia="Times New Roman" w:hAnsi="Arial" w:cs="Arial"/>
          <w:color w:val="013253"/>
          <w:sz w:val="24"/>
          <w:szCs w:val="24"/>
        </w:rPr>
        <w:t>.  These occur when plastic piping heats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 xml:space="preserve"> up</w:t>
      </w:r>
      <w:r>
        <w:rPr>
          <w:rFonts w:ascii="Arial" w:eastAsia="Times New Roman" w:hAnsi="Arial" w:cs="Arial"/>
          <w:color w:val="013253"/>
          <w:sz w:val="24"/>
          <w:szCs w:val="24"/>
        </w:rPr>
        <w:t xml:space="preserve"> to a 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>high</w:t>
      </w:r>
      <w:r>
        <w:rPr>
          <w:rFonts w:ascii="Arial" w:eastAsia="Times New Roman" w:hAnsi="Arial" w:cs="Arial"/>
          <w:color w:val="013253"/>
          <w:sz w:val="24"/>
          <w:szCs w:val="24"/>
        </w:rPr>
        <w:t xml:space="preserve"> degree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 xml:space="preserve">. At this higher 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temperature,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 xml:space="preserve"> the pipes</w:t>
      </w:r>
      <w:r>
        <w:rPr>
          <w:rFonts w:ascii="Arial" w:eastAsia="Times New Roman" w:hAnsi="Arial" w:cs="Arial"/>
          <w:color w:val="013253"/>
          <w:sz w:val="24"/>
          <w:szCs w:val="24"/>
        </w:rPr>
        <w:t xml:space="preserve"> can release benzenes or other harmful chemicals or gases.</w:t>
      </w:r>
    </w:p>
    <w:p w14:paraId="5BB1FB5B" w14:textId="7AB7180F" w:rsidR="00E6246B" w:rsidRDefault="00E6246B" w:rsidP="00E6246B">
      <w:pPr>
        <w:shd w:val="clear" w:color="auto" w:fill="FFFFFF"/>
        <w:spacing w:before="300" w:after="450" w:line="540" w:lineRule="atLeast"/>
        <w:outlineLvl w:val="2"/>
        <w:rPr>
          <w:rFonts w:ascii="Times New Roman" w:eastAsia="Times New Roman" w:hAnsi="Times New Roman" w:cs="Times New Roman"/>
          <w:b/>
          <w:bCs/>
          <w:color w:val="0064A8"/>
          <w:sz w:val="39"/>
          <w:szCs w:val="39"/>
        </w:rPr>
      </w:pPr>
      <w:r>
        <w:rPr>
          <w:rFonts w:ascii="Times New Roman" w:eastAsia="Times New Roman" w:hAnsi="Times New Roman" w:cs="Times New Roman"/>
          <w:b/>
          <w:bCs/>
          <w:color w:val="0064A8"/>
          <w:sz w:val="39"/>
          <w:szCs w:val="39"/>
        </w:rPr>
        <w:t>Water Operators</w:t>
      </w:r>
    </w:p>
    <w:tbl>
      <w:tblPr>
        <w:tblW w:w="917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5058"/>
      </w:tblGrid>
      <w:tr w:rsidR="00E6246B" w:rsidRPr="00E6246B" w14:paraId="1DB6411C" w14:textId="5BD6F565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0525FF0D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HILAND WC - BEAR CREEK</w:t>
            </w:r>
          </w:p>
        </w:tc>
        <w:tc>
          <w:tcPr>
            <w:tcW w:w="5058" w:type="dxa"/>
          </w:tcPr>
          <w:p w14:paraId="60911C06" w14:textId="39ED0771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503-554-8333</w:t>
            </w:r>
          </w:p>
        </w:tc>
      </w:tr>
      <w:tr w:rsidR="00E6246B" w:rsidRPr="00E6246B" w14:paraId="545700B9" w14:textId="55435E27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73EC892A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HILAND WC - BOULDER CREEK</w:t>
            </w:r>
          </w:p>
        </w:tc>
        <w:tc>
          <w:tcPr>
            <w:tcW w:w="5058" w:type="dxa"/>
          </w:tcPr>
          <w:p w14:paraId="147FF1C9" w14:textId="0B6B69EA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503-554-8333</w:t>
            </w:r>
          </w:p>
        </w:tc>
      </w:tr>
      <w:tr w:rsidR="00E6246B" w:rsidRPr="00E6246B" w14:paraId="75A19A5A" w14:textId="32CAEAD5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28C3ABC6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HILAND WC - ECHO MOUNTAIN</w:t>
            </w:r>
          </w:p>
        </w:tc>
        <w:tc>
          <w:tcPr>
            <w:tcW w:w="5058" w:type="dxa"/>
          </w:tcPr>
          <w:p w14:paraId="2D9FC964" w14:textId="65FDDD43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503-554-8333</w:t>
            </w:r>
          </w:p>
        </w:tc>
      </w:tr>
      <w:tr w:rsidR="00E6246B" w:rsidRPr="00E6246B" w14:paraId="7023DDD2" w14:textId="571E4EAC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53AB5D37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HILAND WC - RIVERBEND</w:t>
            </w:r>
          </w:p>
        </w:tc>
        <w:tc>
          <w:tcPr>
            <w:tcW w:w="5058" w:type="dxa"/>
          </w:tcPr>
          <w:p w14:paraId="40BCF593" w14:textId="2C25E11E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503-554-8333</w:t>
            </w:r>
          </w:p>
        </w:tc>
      </w:tr>
      <w:tr w:rsidR="00E6246B" w:rsidRPr="00E6246B" w14:paraId="7AA89047" w14:textId="443A1823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2B01AF23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ANTONIOS BAR AND GRILL</w:t>
            </w:r>
          </w:p>
        </w:tc>
        <w:tc>
          <w:tcPr>
            <w:tcW w:w="5058" w:type="dxa"/>
          </w:tcPr>
          <w:p w14:paraId="03BCC133" w14:textId="7B4C63C4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541-961-4993</w:t>
            </w:r>
          </w:p>
        </w:tc>
      </w:tr>
      <w:tr w:rsidR="00E6246B" w:rsidRPr="00E6246B" w14:paraId="23BE8551" w14:textId="3C9C56C8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2FB3E755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GUPTIL SUBDIVISION</w:t>
            </w:r>
          </w:p>
        </w:tc>
        <w:tc>
          <w:tcPr>
            <w:tcW w:w="5058" w:type="dxa"/>
          </w:tcPr>
          <w:p w14:paraId="54BA04CE" w14:textId="7F573DFB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542-921-3777</w:t>
            </w:r>
          </w:p>
        </w:tc>
      </w:tr>
      <w:tr w:rsidR="00E6246B" w:rsidRPr="00E6246B" w14:paraId="19A91919" w14:textId="50F1BCA5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5F0D3B4E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LINCOLN CITY KOA</w:t>
            </w:r>
          </w:p>
        </w:tc>
        <w:tc>
          <w:tcPr>
            <w:tcW w:w="5058" w:type="dxa"/>
          </w:tcPr>
          <w:p w14:paraId="64DEE686" w14:textId="563E81B0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541-994-2961</w:t>
            </w:r>
          </w:p>
        </w:tc>
      </w:tr>
      <w:tr w:rsidR="00E6246B" w:rsidRPr="00E6246B" w14:paraId="06359FA2" w14:textId="37022311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07348DEE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OTIS JUNCTION WATER SYSTEM</w:t>
            </w:r>
          </w:p>
        </w:tc>
        <w:tc>
          <w:tcPr>
            <w:tcW w:w="5058" w:type="dxa"/>
          </w:tcPr>
          <w:p w14:paraId="68080CC1" w14:textId="17DE3031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541-996-4844</w:t>
            </w:r>
          </w:p>
        </w:tc>
      </w:tr>
      <w:tr w:rsidR="00E6246B" w:rsidRPr="00E6246B" w14:paraId="0B4F3AA2" w14:textId="41EB86BE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5239B7DB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PANTHER CREEK WD</w:t>
            </w:r>
          </w:p>
        </w:tc>
        <w:tc>
          <w:tcPr>
            <w:tcW w:w="5058" w:type="dxa"/>
          </w:tcPr>
          <w:p w14:paraId="039CF0AF" w14:textId="36CA0BE4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541-994-7293</w:t>
            </w:r>
          </w:p>
        </w:tc>
      </w:tr>
      <w:tr w:rsidR="00E6246B" w:rsidRPr="00E6246B" w14:paraId="18B0AF71" w14:textId="00370B04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798905CE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SALMON RIVER MOBILE VILLAGE</w:t>
            </w:r>
          </w:p>
        </w:tc>
        <w:tc>
          <w:tcPr>
            <w:tcW w:w="5058" w:type="dxa"/>
          </w:tcPr>
          <w:p w14:paraId="5AAE3C1E" w14:textId="6945366B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541-994-3893</w:t>
            </w:r>
          </w:p>
        </w:tc>
      </w:tr>
      <w:tr w:rsidR="00E6246B" w:rsidRPr="00E6246B" w14:paraId="41CBB779" w14:textId="1F45A833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4D47426A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SALMON RIVER RV PARK</w:t>
            </w:r>
          </w:p>
        </w:tc>
        <w:tc>
          <w:tcPr>
            <w:tcW w:w="5058" w:type="dxa"/>
          </w:tcPr>
          <w:p w14:paraId="4E5273A2" w14:textId="4C2AF627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541-994-3116</w:t>
            </w:r>
          </w:p>
        </w:tc>
      </w:tr>
      <w:tr w:rsidR="00E6246B" w:rsidRPr="00E6246B" w14:paraId="23EDA21D" w14:textId="27320A04" w:rsidTr="009E2AAA">
        <w:trPr>
          <w:trHeight w:val="315"/>
        </w:trPr>
        <w:tc>
          <w:tcPr>
            <w:tcW w:w="4117" w:type="dxa"/>
            <w:shd w:val="clear" w:color="auto" w:fill="auto"/>
            <w:noWrap/>
            <w:hideMark/>
          </w:tcPr>
          <w:p w14:paraId="3F4A6410" w14:textId="77777777" w:rsidR="00E6246B" w:rsidRPr="00E6246B" w:rsidRDefault="00E6246B" w:rsidP="009E2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6246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WESTWIND STEWARDSHIP GROUP</w:t>
            </w:r>
          </w:p>
        </w:tc>
        <w:tc>
          <w:tcPr>
            <w:tcW w:w="5058" w:type="dxa"/>
          </w:tcPr>
          <w:p w14:paraId="45B6F8BF" w14:textId="17718132" w:rsidR="00E6246B" w:rsidRPr="00E6246B" w:rsidRDefault="00E6246B" w:rsidP="009E2A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541-994-2383</w:t>
            </w:r>
          </w:p>
        </w:tc>
      </w:tr>
    </w:tbl>
    <w:p w14:paraId="2F2CF07D" w14:textId="77777777" w:rsidR="00E6246B" w:rsidRPr="00E6246B" w:rsidRDefault="00E6246B" w:rsidP="00E6246B">
      <w:pPr>
        <w:shd w:val="clear" w:color="auto" w:fill="FFFFFF"/>
        <w:spacing w:before="300" w:after="450" w:line="540" w:lineRule="atLeast"/>
        <w:outlineLvl w:val="2"/>
        <w:rPr>
          <w:rFonts w:ascii="Times New Roman" w:eastAsia="Times New Roman" w:hAnsi="Times New Roman" w:cs="Times New Roman"/>
          <w:color w:val="0064A8"/>
          <w:sz w:val="39"/>
          <w:szCs w:val="39"/>
        </w:rPr>
      </w:pPr>
      <w:r w:rsidRPr="00E6246B">
        <w:rPr>
          <w:rFonts w:ascii="Times New Roman" w:eastAsia="Times New Roman" w:hAnsi="Times New Roman" w:cs="Times New Roman"/>
          <w:b/>
          <w:bCs/>
          <w:color w:val="0064A8"/>
          <w:sz w:val="39"/>
          <w:szCs w:val="39"/>
        </w:rPr>
        <w:lastRenderedPageBreak/>
        <w:t>Wells</w:t>
      </w:r>
    </w:p>
    <w:p w14:paraId="6A12B5D0" w14:textId="77777777" w:rsidR="00E6246B" w:rsidRP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If you have your own well and are not on a community water system, check to make sure there has been no damage. You can visually check for:</w:t>
      </w:r>
    </w:p>
    <w:p w14:paraId="6AD5D490" w14:textId="721B4F84" w:rsidR="00E6246B" w:rsidRPr="00E6246B" w:rsidRDefault="00E6246B" w:rsidP="00E6246B">
      <w:pPr>
        <w:numPr>
          <w:ilvl w:val="0"/>
          <w:numId w:val="1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Damaged and melted or exposed electrical wiring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,</w:t>
      </w:r>
    </w:p>
    <w:p w14:paraId="284876A6" w14:textId="1CC67158" w:rsidR="00E6246B" w:rsidRPr="00E6246B" w:rsidRDefault="00E6246B" w:rsidP="00E6246B">
      <w:pPr>
        <w:numPr>
          <w:ilvl w:val="0"/>
          <w:numId w:val="1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Damaged and melted PVC casing, liner or pipes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,</w:t>
      </w:r>
    </w:p>
    <w:p w14:paraId="7EFC8C27" w14:textId="03F6F026" w:rsidR="00E6246B" w:rsidRPr="00E6246B" w:rsidRDefault="00E6246B" w:rsidP="00E6246B">
      <w:pPr>
        <w:numPr>
          <w:ilvl w:val="0"/>
          <w:numId w:val="1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Damaged well houses and pressure tanks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,</w:t>
      </w:r>
    </w:p>
    <w:p w14:paraId="3999A9CE" w14:textId="3367979B" w:rsidR="00E6246B" w:rsidRPr="00E6246B" w:rsidRDefault="00E6246B" w:rsidP="00E6246B">
      <w:pPr>
        <w:numPr>
          <w:ilvl w:val="0"/>
          <w:numId w:val="1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Debris such as ash and sediment entering uncovered wells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,</w:t>
      </w:r>
    </w:p>
    <w:p w14:paraId="57142491" w14:textId="1EC120FD" w:rsidR="00E6246B" w:rsidRPr="00E6246B" w:rsidRDefault="00E6246B" w:rsidP="00E6246B">
      <w:pPr>
        <w:numPr>
          <w:ilvl w:val="0"/>
          <w:numId w:val="1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Old dug wells with wood covers, which can become a safety threat</w:t>
      </w:r>
      <w:r w:rsidR="009E2AAA">
        <w:rPr>
          <w:rFonts w:ascii="Arial" w:eastAsia="Times New Roman" w:hAnsi="Arial" w:cs="Arial"/>
          <w:color w:val="013253"/>
          <w:sz w:val="24"/>
          <w:szCs w:val="24"/>
        </w:rPr>
        <w:t>.</w:t>
      </w:r>
    </w:p>
    <w:p w14:paraId="3ACBBB9F" w14:textId="77777777" w:rsidR="00E6246B" w:rsidRP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Exposed electrical wiring to the well are a significant electrical safety hazard with the potential for an electrical short to the metal casing.</w:t>
      </w:r>
    </w:p>
    <w:p w14:paraId="34E9A0A6" w14:textId="77777777" w:rsidR="00E6246B" w:rsidRPr="00E6246B" w:rsidRDefault="00E6246B" w:rsidP="00E6246B">
      <w:pPr>
        <w:numPr>
          <w:ilvl w:val="0"/>
          <w:numId w:val="2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If the electrical wiring has been damaged, do not handle the wiring or touch the casing.</w:t>
      </w:r>
    </w:p>
    <w:p w14:paraId="01C4CAA3" w14:textId="77777777" w:rsidR="00E6246B" w:rsidRPr="00E6246B" w:rsidRDefault="00E6246B" w:rsidP="00E6246B">
      <w:pPr>
        <w:numPr>
          <w:ilvl w:val="0"/>
          <w:numId w:val="2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Flag the area around the well casing as a warning.</w:t>
      </w:r>
    </w:p>
    <w:p w14:paraId="759E89E1" w14:textId="77777777" w:rsidR="00E6246B" w:rsidRP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Dug wells or septic systems with covers may have been damaged by fire and are a significant hazard to public safety.</w:t>
      </w:r>
    </w:p>
    <w:p w14:paraId="5E1C858F" w14:textId="77777777" w:rsidR="00E6246B" w:rsidRPr="00E6246B" w:rsidRDefault="00E6246B" w:rsidP="00E6246B">
      <w:pPr>
        <w:numPr>
          <w:ilvl w:val="0"/>
          <w:numId w:val="3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The well cover or septic systems with a cover may be damaged to such an extent that it may drop into the well or septic tank can be so unstable that walking on it may cause a collapse.</w:t>
      </w:r>
    </w:p>
    <w:p w14:paraId="073CA36F" w14:textId="77777777" w:rsidR="00E6246B" w:rsidRPr="00E6246B" w:rsidRDefault="00E6246B" w:rsidP="00E6246B">
      <w:pPr>
        <w:numPr>
          <w:ilvl w:val="0"/>
          <w:numId w:val="3"/>
        </w:numPr>
        <w:shd w:val="clear" w:color="auto" w:fill="FFFFFF"/>
        <w:spacing w:before="100" w:beforeAutospacing="1" w:after="150" w:line="375" w:lineRule="atLeast"/>
        <w:ind w:left="945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If you discover what appears to be a sinkhole or open hole, flag or barricade the area around it.</w:t>
      </w:r>
    </w:p>
    <w:p w14:paraId="3C567CB1" w14:textId="77777777" w:rsidR="00E6246B" w:rsidRP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If your well has been damaged by fire, or you think an old dug well has been exposed, contact a local licensed and bonded well constructor or pump installer to determine the extent of the damages and what must be done to either repair or decommission the well.</w:t>
      </w:r>
    </w:p>
    <w:p w14:paraId="5CFA61F3" w14:textId="360AA30D" w:rsidR="00E6246B" w:rsidRP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lastRenderedPageBreak/>
        <w:t xml:space="preserve">If you think a fire may have damaged your water supply, 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>use bottled water until you are sure it is safe.</w:t>
      </w:r>
      <w:r w:rsidRPr="00E6246B">
        <w:rPr>
          <w:rFonts w:ascii="Arial" w:eastAsia="Times New Roman" w:hAnsi="Arial" w:cs="Arial"/>
          <w:color w:val="013253"/>
          <w:sz w:val="24"/>
          <w:szCs w:val="24"/>
        </w:rPr>
        <w:t xml:space="preserve"> The general rule is that each person will need at least one gallon of water per day for drinking, cooking and hygiene.</w:t>
      </w:r>
    </w:p>
    <w:p w14:paraId="0C8C8457" w14:textId="1980C879" w:rsidR="00E6246B" w:rsidRDefault="00E6246B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 w:rsidRPr="00E6246B">
        <w:rPr>
          <w:rFonts w:ascii="Arial" w:eastAsia="Times New Roman" w:hAnsi="Arial" w:cs="Arial"/>
          <w:color w:val="013253"/>
          <w:sz w:val="24"/>
          <w:szCs w:val="24"/>
        </w:rPr>
        <w:t>If your septic system has been damaged by fire, contact</w:t>
      </w:r>
      <w:r w:rsidR="004A7947">
        <w:rPr>
          <w:rFonts w:ascii="Arial" w:eastAsia="Times New Roman" w:hAnsi="Arial" w:cs="Arial"/>
          <w:color w:val="013253"/>
          <w:sz w:val="24"/>
          <w:szCs w:val="24"/>
        </w:rPr>
        <w:t xml:space="preserve"> Lincoln County Planning Department and</w:t>
      </w:r>
      <w:r w:rsidRPr="00E6246B">
        <w:rPr>
          <w:rFonts w:ascii="Arial" w:eastAsia="Times New Roman" w:hAnsi="Arial" w:cs="Arial"/>
          <w:color w:val="013253"/>
          <w:sz w:val="24"/>
          <w:szCs w:val="24"/>
        </w:rPr>
        <w:t xml:space="preserve"> a local licensed and bonded septic installer to determine the extent of the damages and what must be done to either repair or decommission the septic system.</w:t>
      </w:r>
    </w:p>
    <w:p w14:paraId="40661435" w14:textId="5F41676A" w:rsidR="004A7947" w:rsidRPr="009E2AAA" w:rsidRDefault="004A7947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b/>
          <w:bCs/>
          <w:color w:val="013253"/>
          <w:sz w:val="24"/>
          <w:szCs w:val="24"/>
        </w:rPr>
      </w:pPr>
      <w:r w:rsidRPr="009E2AAA">
        <w:rPr>
          <w:rFonts w:ascii="Arial" w:eastAsia="Times New Roman" w:hAnsi="Arial" w:cs="Arial"/>
          <w:b/>
          <w:bCs/>
          <w:color w:val="013253"/>
          <w:sz w:val="24"/>
          <w:szCs w:val="24"/>
        </w:rPr>
        <w:t>Lincoln County Emergency Call Center – 541-265-0621</w:t>
      </w:r>
    </w:p>
    <w:p w14:paraId="6B29252C" w14:textId="08BBAF28" w:rsidR="004A7947" w:rsidRDefault="004A7947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>
        <w:rPr>
          <w:rFonts w:ascii="Arial" w:eastAsia="Times New Roman" w:hAnsi="Arial" w:cs="Arial"/>
          <w:color w:val="013253"/>
          <w:sz w:val="24"/>
          <w:szCs w:val="24"/>
        </w:rPr>
        <w:t>Extensions:</w:t>
      </w:r>
    </w:p>
    <w:p w14:paraId="233B48E8" w14:textId="36F24D58" w:rsidR="004A7947" w:rsidRPr="00E6246B" w:rsidRDefault="004A7947" w:rsidP="00E6246B">
      <w:pPr>
        <w:shd w:val="clear" w:color="auto" w:fill="FFFFFF"/>
        <w:spacing w:after="150" w:line="435" w:lineRule="atLeast"/>
        <w:rPr>
          <w:rFonts w:ascii="Arial" w:eastAsia="Times New Roman" w:hAnsi="Arial" w:cs="Arial"/>
          <w:color w:val="013253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1 - English COVID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2 - Spanish COVID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3 - Echo Mtn Fire Resources Info (voice recording of how to access FEMA/Red Cross/Donations will be in Spanish and English)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4 - x4192 Planning Department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5 - x4171 Solid Waste Department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6 - x0458 Environmental Health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7 - x4179 Behavioral Health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8 - x4102 Assessors Office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9 - x4100 Board of Commissioners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10 - x0616 Emergency Management (all other inquiries)</w:t>
      </w:r>
    </w:p>
    <w:sectPr w:rsidR="004A7947" w:rsidRPr="00E6246B" w:rsidSect="009E2AAA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338B" w14:textId="77777777" w:rsidR="009E2AAA" w:rsidRDefault="009E2AAA" w:rsidP="009E2AAA">
      <w:pPr>
        <w:spacing w:after="0" w:line="240" w:lineRule="auto"/>
      </w:pPr>
      <w:r>
        <w:separator/>
      </w:r>
    </w:p>
  </w:endnote>
  <w:endnote w:type="continuationSeparator" w:id="0">
    <w:p w14:paraId="7655502D" w14:textId="77777777" w:rsidR="009E2AAA" w:rsidRDefault="009E2AAA" w:rsidP="009E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7B42" w14:textId="6B0101DE" w:rsidR="009E2AAA" w:rsidRPr="009E2AAA" w:rsidRDefault="009E2AAA" w:rsidP="009E2AAA">
    <w:pPr>
      <w:pStyle w:val="Footer"/>
    </w:pPr>
    <w:r>
      <w:t xml:space="preserve">After the Fire - Water Information </w:t>
    </w:r>
    <w:r>
      <w:tab/>
    </w:r>
    <w:r>
      <w:tab/>
      <w:t>Updated October 2,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52D85" w14:textId="09BE0BB6" w:rsidR="009E2AAA" w:rsidRDefault="009E2AAA">
    <w:pPr>
      <w:pStyle w:val="Footer"/>
    </w:pPr>
    <w:r>
      <w:t xml:space="preserve">After the Fire - Water Information </w:t>
    </w:r>
    <w:r>
      <w:tab/>
    </w:r>
    <w:r>
      <w:tab/>
      <w:t>Updated October 2,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6AC8E" w14:textId="77777777" w:rsidR="009E2AAA" w:rsidRDefault="009E2AAA" w:rsidP="009E2AAA">
      <w:pPr>
        <w:spacing w:after="0" w:line="240" w:lineRule="auto"/>
      </w:pPr>
      <w:r>
        <w:separator/>
      </w:r>
    </w:p>
  </w:footnote>
  <w:footnote w:type="continuationSeparator" w:id="0">
    <w:p w14:paraId="45F7A365" w14:textId="77777777" w:rsidR="009E2AAA" w:rsidRDefault="009E2AAA" w:rsidP="009E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F6F7A" w14:textId="782B6568" w:rsidR="009E2AAA" w:rsidRDefault="009E2AAA" w:rsidP="009E2AAA">
    <w:pPr>
      <w:pStyle w:val="Header"/>
    </w:pPr>
    <w:r>
      <w:rPr>
        <w:noProof/>
      </w:rPr>
      <w:drawing>
        <wp:inline distT="0" distB="0" distL="0" distR="0" wp14:anchorId="3F320D75" wp14:editId="478D2FC3">
          <wp:extent cx="952500" cy="782251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888" cy="796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3DE3899" wp14:editId="6F2E1C1F">
          <wp:extent cx="909169" cy="781050"/>
          <wp:effectExtent l="0" t="0" r="571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19" cy="789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F0B4D"/>
    <w:multiLevelType w:val="multilevel"/>
    <w:tmpl w:val="7292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807"/>
    <w:multiLevelType w:val="multilevel"/>
    <w:tmpl w:val="DFC8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03781"/>
    <w:multiLevelType w:val="multilevel"/>
    <w:tmpl w:val="3654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E6620"/>
    <w:multiLevelType w:val="multilevel"/>
    <w:tmpl w:val="4EA0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B"/>
    <w:rsid w:val="004A7947"/>
    <w:rsid w:val="005A1C49"/>
    <w:rsid w:val="009E2AAA"/>
    <w:rsid w:val="00E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C357A"/>
  <w15:chartTrackingRefBased/>
  <w15:docId w15:val="{63689324-DB20-4801-88A9-DCBF536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2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624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246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246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4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AA"/>
  </w:style>
  <w:style w:type="paragraph" w:styleId="Footer">
    <w:name w:val="footer"/>
    <w:basedOn w:val="Normal"/>
    <w:link w:val="FooterChar"/>
    <w:uiPriority w:val="99"/>
    <w:unhideWhenUsed/>
    <w:rsid w:val="009E2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0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Trachsel</dc:creator>
  <cp:keywords/>
  <dc:description/>
  <cp:lastModifiedBy>Susan Trachsel</cp:lastModifiedBy>
  <cp:revision>2</cp:revision>
  <dcterms:created xsi:type="dcterms:W3CDTF">2020-10-02T23:49:00Z</dcterms:created>
  <dcterms:modified xsi:type="dcterms:W3CDTF">2020-10-02T23:49:00Z</dcterms:modified>
</cp:coreProperties>
</file>